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AE" w:rsidRPr="007E0BA0" w:rsidRDefault="004C4BAE" w:rsidP="004C4BAE">
      <w:pPr>
        <w:spacing w:after="0"/>
        <w:rPr>
          <w:rFonts w:ascii="Times New Roman" w:hAnsi="Times New Roman" w:cs="Times New Roman"/>
        </w:rPr>
      </w:pPr>
      <w:r w:rsidRPr="007E0BA0">
        <w:rPr>
          <w:rFonts w:ascii="Times New Roman" w:hAnsi="Times New Roman" w:cs="Times New Roman"/>
        </w:rPr>
        <w:t>Rheinische Friedrich-Wilhelms-Universität Bonn</w:t>
      </w:r>
    </w:p>
    <w:p w:rsidR="004C4BAE" w:rsidRPr="007E0BA0" w:rsidRDefault="004C4BAE" w:rsidP="004C4BAE">
      <w:pPr>
        <w:spacing w:after="0"/>
        <w:rPr>
          <w:rFonts w:ascii="Times New Roman" w:hAnsi="Times New Roman" w:cs="Times New Roman"/>
        </w:rPr>
      </w:pPr>
      <w:r w:rsidRPr="007E0BA0">
        <w:rPr>
          <w:rFonts w:ascii="Times New Roman" w:hAnsi="Times New Roman" w:cs="Times New Roman"/>
        </w:rPr>
        <w:t>Seminar: „</w:t>
      </w:r>
      <w:proofErr w:type="spellStart"/>
      <w:r w:rsidRPr="007E0BA0">
        <w:rPr>
          <w:rFonts w:ascii="Times New Roman" w:hAnsi="Times New Roman" w:cs="Times New Roman"/>
        </w:rPr>
        <w:t>Almost</w:t>
      </w:r>
      <w:proofErr w:type="spellEnd"/>
      <w:r w:rsidRPr="007E0BA0">
        <w:rPr>
          <w:rFonts w:ascii="Times New Roman" w:hAnsi="Times New Roman" w:cs="Times New Roman"/>
        </w:rPr>
        <w:t xml:space="preserve"> Human“ - Das Puppenmotiv in Literatur und Film</w:t>
      </w:r>
    </w:p>
    <w:p w:rsidR="004C4BAE" w:rsidRPr="007E0BA0" w:rsidRDefault="004C4BAE" w:rsidP="004C4BAE">
      <w:pPr>
        <w:spacing w:after="0"/>
        <w:rPr>
          <w:rFonts w:ascii="Times New Roman" w:hAnsi="Times New Roman" w:cs="Times New Roman"/>
        </w:rPr>
      </w:pPr>
      <w:r w:rsidRPr="007E0BA0">
        <w:rPr>
          <w:rFonts w:ascii="Times New Roman" w:hAnsi="Times New Roman" w:cs="Times New Roman"/>
        </w:rPr>
        <w:t>Lehrender: Prof. Dr. Michael Wetzel</w:t>
      </w:r>
    </w:p>
    <w:p w:rsidR="004C4BAE" w:rsidRPr="007E0BA0" w:rsidRDefault="004C4BAE" w:rsidP="004C4BAE">
      <w:pPr>
        <w:spacing w:after="0"/>
        <w:rPr>
          <w:rFonts w:ascii="Times New Roman" w:hAnsi="Times New Roman" w:cs="Times New Roman"/>
        </w:rPr>
      </w:pPr>
      <w:r w:rsidRPr="007E0BA0">
        <w:rPr>
          <w:rFonts w:ascii="Times New Roman" w:hAnsi="Times New Roman" w:cs="Times New Roman"/>
        </w:rPr>
        <w:t>WS 2014/15</w:t>
      </w:r>
    </w:p>
    <w:p w:rsidR="004C4BAE" w:rsidRPr="007E0BA0" w:rsidRDefault="004C4BAE" w:rsidP="004C4BAE">
      <w:pPr>
        <w:spacing w:after="0"/>
        <w:rPr>
          <w:rFonts w:ascii="Times New Roman" w:hAnsi="Times New Roman" w:cs="Times New Roman"/>
        </w:rPr>
      </w:pPr>
      <w:r w:rsidRPr="007E0BA0">
        <w:rPr>
          <w:rFonts w:ascii="Times New Roman" w:hAnsi="Times New Roman" w:cs="Times New Roman"/>
        </w:rPr>
        <w:t>Protokollantin: Katharina Kläsgen</w:t>
      </w:r>
    </w:p>
    <w:p w:rsidR="004C4BAE" w:rsidRPr="007E0BA0" w:rsidRDefault="004C4BAE" w:rsidP="004C4BAE">
      <w:pPr>
        <w:spacing w:after="0"/>
        <w:rPr>
          <w:rFonts w:ascii="Times New Roman" w:hAnsi="Times New Roman" w:cs="Times New Roman"/>
        </w:rPr>
      </w:pPr>
      <w:r w:rsidRPr="007E0BA0">
        <w:rPr>
          <w:rFonts w:ascii="Times New Roman" w:hAnsi="Times New Roman" w:cs="Times New Roman"/>
        </w:rPr>
        <w:t>Datum: 05.11.2014</w:t>
      </w:r>
    </w:p>
    <w:p w:rsidR="004C4BAE" w:rsidRDefault="004C4BAE" w:rsidP="004C4BAE">
      <w:pPr>
        <w:spacing w:after="0"/>
        <w:rPr>
          <w:rFonts w:ascii="Times New Roman" w:hAnsi="Times New Roman" w:cs="Times New Roman"/>
          <w:sz w:val="24"/>
          <w:szCs w:val="24"/>
        </w:rPr>
      </w:pPr>
    </w:p>
    <w:p w:rsidR="004C4BAE" w:rsidRDefault="007E0BA0" w:rsidP="007E0BA0">
      <w:pPr>
        <w:spacing w:after="0"/>
        <w:jc w:val="center"/>
        <w:rPr>
          <w:rFonts w:ascii="Times New Roman" w:hAnsi="Times New Roman" w:cs="Times New Roman"/>
          <w:b/>
          <w:sz w:val="24"/>
          <w:szCs w:val="24"/>
        </w:rPr>
      </w:pPr>
      <w:r w:rsidRPr="007E0BA0">
        <w:rPr>
          <w:rFonts w:ascii="Times New Roman" w:hAnsi="Times New Roman" w:cs="Times New Roman"/>
          <w:b/>
          <w:sz w:val="24"/>
          <w:szCs w:val="24"/>
        </w:rPr>
        <w:t xml:space="preserve">Das Pygmalionmotiv (Referat zu Victor I. </w:t>
      </w:r>
      <w:proofErr w:type="spellStart"/>
      <w:r w:rsidRPr="007E0BA0">
        <w:rPr>
          <w:rFonts w:ascii="Times New Roman" w:hAnsi="Times New Roman" w:cs="Times New Roman"/>
          <w:b/>
          <w:sz w:val="24"/>
          <w:szCs w:val="24"/>
        </w:rPr>
        <w:t>Stoichitas</w:t>
      </w:r>
      <w:proofErr w:type="spellEnd"/>
      <w:r w:rsidRPr="007E0BA0">
        <w:rPr>
          <w:rFonts w:ascii="Times New Roman" w:hAnsi="Times New Roman" w:cs="Times New Roman"/>
          <w:b/>
          <w:sz w:val="24"/>
          <w:szCs w:val="24"/>
        </w:rPr>
        <w:t>‘ Werk „Der Pygmalion-Effekt. Trugbilder von</w:t>
      </w:r>
      <w:r w:rsidR="008D3A51">
        <w:rPr>
          <w:rFonts w:ascii="Times New Roman" w:hAnsi="Times New Roman" w:cs="Times New Roman"/>
          <w:b/>
          <w:sz w:val="24"/>
          <w:szCs w:val="24"/>
        </w:rPr>
        <w:t xml:space="preserve"> Ovid bis Hitchcock“(</w:t>
      </w:r>
      <w:r w:rsidRPr="007E0BA0">
        <w:rPr>
          <w:rFonts w:ascii="Times New Roman" w:hAnsi="Times New Roman" w:cs="Times New Roman"/>
          <w:b/>
          <w:sz w:val="24"/>
          <w:szCs w:val="24"/>
        </w:rPr>
        <w:t>2011)</w:t>
      </w:r>
      <w:r w:rsidR="008D3A51">
        <w:rPr>
          <w:rFonts w:ascii="Times New Roman" w:hAnsi="Times New Roman" w:cs="Times New Roman"/>
          <w:b/>
          <w:sz w:val="24"/>
          <w:szCs w:val="24"/>
        </w:rPr>
        <w:t xml:space="preserve"> )</w:t>
      </w:r>
    </w:p>
    <w:p w:rsidR="007E0BA0" w:rsidRDefault="007E0BA0" w:rsidP="007E0BA0">
      <w:pPr>
        <w:spacing w:after="0"/>
        <w:jc w:val="both"/>
        <w:rPr>
          <w:rFonts w:ascii="Times New Roman" w:hAnsi="Times New Roman" w:cs="Times New Roman"/>
          <w:b/>
          <w:sz w:val="24"/>
          <w:szCs w:val="24"/>
        </w:rPr>
      </w:pPr>
    </w:p>
    <w:p w:rsidR="007E0BA0" w:rsidRPr="00EF4EAD" w:rsidRDefault="007E0BA0" w:rsidP="007E0BA0">
      <w:pPr>
        <w:pStyle w:val="Listenabsatz"/>
        <w:numPr>
          <w:ilvl w:val="0"/>
          <w:numId w:val="3"/>
        </w:numPr>
        <w:spacing w:after="120" w:line="360" w:lineRule="auto"/>
        <w:jc w:val="both"/>
        <w:rPr>
          <w:rFonts w:ascii="Times New Roman" w:hAnsi="Times New Roman" w:cs="Times New Roman"/>
          <w:b/>
        </w:rPr>
      </w:pPr>
      <w:r w:rsidRPr="00EF4EAD">
        <w:rPr>
          <w:rFonts w:ascii="Times New Roman" w:hAnsi="Times New Roman" w:cs="Times New Roman"/>
          <w:b/>
        </w:rPr>
        <w:t>Organisatorisches</w:t>
      </w:r>
    </w:p>
    <w:p w:rsidR="007E0BA0" w:rsidRDefault="0051017D" w:rsidP="00EF4EAD">
      <w:pPr>
        <w:spacing w:after="0" w:line="360" w:lineRule="auto"/>
        <w:jc w:val="both"/>
        <w:rPr>
          <w:rFonts w:ascii="Times New Roman" w:hAnsi="Times New Roman" w:cs="Times New Roman"/>
        </w:rPr>
      </w:pPr>
      <w:r>
        <w:rPr>
          <w:rFonts w:ascii="Times New Roman" w:hAnsi="Times New Roman" w:cs="Times New Roman"/>
        </w:rPr>
        <w:t>Zuerst verteilt Prof. Dr. Wetzel</w:t>
      </w:r>
      <w:r w:rsidR="007E0BA0">
        <w:rPr>
          <w:rFonts w:ascii="Times New Roman" w:hAnsi="Times New Roman" w:cs="Times New Roman"/>
        </w:rPr>
        <w:t xml:space="preserve"> den Studierenden den angefertigten Seminarplan</w:t>
      </w:r>
      <w:r w:rsidR="00DC07F6">
        <w:rPr>
          <w:rFonts w:ascii="Times New Roman" w:hAnsi="Times New Roman" w:cs="Times New Roman"/>
        </w:rPr>
        <w:t xml:space="preserve">, der </w:t>
      </w:r>
      <w:r w:rsidR="007E0BA0">
        <w:rPr>
          <w:rFonts w:ascii="Times New Roman" w:hAnsi="Times New Roman" w:cs="Times New Roman"/>
        </w:rPr>
        <w:t xml:space="preserve">aufgrund </w:t>
      </w:r>
      <w:r w:rsidR="00DC07F6">
        <w:rPr>
          <w:rFonts w:ascii="Times New Roman" w:hAnsi="Times New Roman" w:cs="Times New Roman"/>
        </w:rPr>
        <w:t>des durch seine</w:t>
      </w:r>
      <w:r w:rsidR="007E0BA0">
        <w:rPr>
          <w:rFonts w:ascii="Times New Roman" w:hAnsi="Times New Roman" w:cs="Times New Roman"/>
        </w:rPr>
        <w:t xml:space="preserve"> </w:t>
      </w:r>
      <w:r w:rsidR="00DC07F6">
        <w:rPr>
          <w:rFonts w:ascii="Times New Roman" w:hAnsi="Times New Roman" w:cs="Times New Roman"/>
        </w:rPr>
        <w:t>anstehende Hüft</w:t>
      </w:r>
      <w:r w:rsidR="00F965F3">
        <w:rPr>
          <w:rFonts w:ascii="Times New Roman" w:hAnsi="Times New Roman" w:cs="Times New Roman"/>
        </w:rPr>
        <w:t>o</w:t>
      </w:r>
      <w:r>
        <w:rPr>
          <w:rFonts w:ascii="Times New Roman" w:hAnsi="Times New Roman" w:cs="Times New Roman"/>
        </w:rPr>
        <w:t xml:space="preserve">peration </w:t>
      </w:r>
      <w:r w:rsidR="00DC07F6">
        <w:rPr>
          <w:rFonts w:ascii="Times New Roman" w:hAnsi="Times New Roman" w:cs="Times New Roman"/>
        </w:rPr>
        <w:t>ausgelösten Seminarausf</w:t>
      </w:r>
      <w:r w:rsidR="00F965F3">
        <w:rPr>
          <w:rFonts w:ascii="Times New Roman" w:hAnsi="Times New Roman" w:cs="Times New Roman"/>
        </w:rPr>
        <w:t xml:space="preserve">alls Ende November und im Dezember </w:t>
      </w:r>
      <w:r w:rsidR="00DC07F6">
        <w:rPr>
          <w:rFonts w:ascii="Times New Roman" w:hAnsi="Times New Roman" w:cs="Times New Roman"/>
        </w:rPr>
        <w:t>eine Blockveranstaltung am 09. Februar</w:t>
      </w:r>
      <w:r w:rsidR="00F965F3">
        <w:rPr>
          <w:rFonts w:ascii="Times New Roman" w:hAnsi="Times New Roman" w:cs="Times New Roman"/>
        </w:rPr>
        <w:t xml:space="preserve"> 2015 (10-13 Uhr/14-17 Uhr) </w:t>
      </w:r>
      <w:r>
        <w:rPr>
          <w:rFonts w:ascii="Times New Roman" w:hAnsi="Times New Roman" w:cs="Times New Roman"/>
        </w:rPr>
        <w:t xml:space="preserve">vorsieht, in der der </w:t>
      </w:r>
      <w:r w:rsidR="00DC07F6">
        <w:rPr>
          <w:rFonts w:ascii="Times New Roman" w:hAnsi="Times New Roman" w:cs="Times New Roman"/>
        </w:rPr>
        <w:t>5. Themenschwer</w:t>
      </w:r>
      <w:r>
        <w:rPr>
          <w:rFonts w:ascii="Times New Roman" w:hAnsi="Times New Roman" w:cs="Times New Roman"/>
        </w:rPr>
        <w:t>-</w:t>
      </w:r>
      <w:r w:rsidR="00DC07F6">
        <w:rPr>
          <w:rFonts w:ascii="Times New Roman" w:hAnsi="Times New Roman" w:cs="Times New Roman"/>
        </w:rPr>
        <w:t>punkt „</w:t>
      </w:r>
      <w:proofErr w:type="spellStart"/>
      <w:r w:rsidR="00DC07F6">
        <w:rPr>
          <w:rFonts w:ascii="Times New Roman" w:hAnsi="Times New Roman" w:cs="Times New Roman"/>
        </w:rPr>
        <w:t>Replikanten</w:t>
      </w:r>
      <w:proofErr w:type="spellEnd"/>
      <w:r w:rsidR="00DC07F6">
        <w:rPr>
          <w:rFonts w:ascii="Times New Roman" w:hAnsi="Times New Roman" w:cs="Times New Roman"/>
        </w:rPr>
        <w:t xml:space="preserve"> oder Cyborgs</w:t>
      </w:r>
      <w:r w:rsidR="00F965F3">
        <w:rPr>
          <w:rFonts w:ascii="Times New Roman" w:hAnsi="Times New Roman" w:cs="Times New Roman"/>
        </w:rPr>
        <w:t>“ mithilfe von diversen Filmanalysen diskutiert</w:t>
      </w:r>
      <w:r>
        <w:rPr>
          <w:rFonts w:ascii="Times New Roman" w:hAnsi="Times New Roman" w:cs="Times New Roman"/>
        </w:rPr>
        <w:t xml:space="preserve"> wird</w:t>
      </w:r>
      <w:r w:rsidR="00F965F3">
        <w:rPr>
          <w:rFonts w:ascii="Times New Roman" w:hAnsi="Times New Roman" w:cs="Times New Roman"/>
        </w:rPr>
        <w:t>. Bei der Vorstellung des Seminarplans, der anhand der 5 Themenschwerpunkte „Pygmalionmotiv“, „Androiden</w:t>
      </w:r>
      <w:r>
        <w:rPr>
          <w:rFonts w:ascii="Times New Roman" w:hAnsi="Times New Roman" w:cs="Times New Roman"/>
        </w:rPr>
        <w:t>-motiv“, „Pup</w:t>
      </w:r>
      <w:r w:rsidR="00F965F3">
        <w:rPr>
          <w:rFonts w:ascii="Times New Roman" w:hAnsi="Times New Roman" w:cs="Times New Roman"/>
        </w:rPr>
        <w:t>pentheater“, „Junggesellenmaschinen“ und „</w:t>
      </w:r>
      <w:proofErr w:type="spellStart"/>
      <w:r w:rsidR="00F965F3">
        <w:rPr>
          <w:rFonts w:ascii="Times New Roman" w:hAnsi="Times New Roman" w:cs="Times New Roman"/>
        </w:rPr>
        <w:t>Replikanten</w:t>
      </w:r>
      <w:proofErr w:type="spellEnd"/>
      <w:r w:rsidR="00F965F3">
        <w:rPr>
          <w:rFonts w:ascii="Times New Roman" w:hAnsi="Times New Roman" w:cs="Times New Roman"/>
        </w:rPr>
        <w:t xml:space="preserve"> ode</w:t>
      </w:r>
      <w:r>
        <w:rPr>
          <w:rFonts w:ascii="Times New Roman" w:hAnsi="Times New Roman" w:cs="Times New Roman"/>
        </w:rPr>
        <w:t>r Cyborgs“ eine facetten-reiche Diskussion des Puppenmotivs in Film und Literatur ermöglicht</w:t>
      </w:r>
      <w:r w:rsidR="00F965F3">
        <w:rPr>
          <w:rFonts w:ascii="Times New Roman" w:hAnsi="Times New Roman" w:cs="Times New Roman"/>
        </w:rPr>
        <w:t xml:space="preserve">, </w:t>
      </w:r>
      <w:r w:rsidR="00BA5FEA">
        <w:rPr>
          <w:rFonts w:ascii="Times New Roman" w:hAnsi="Times New Roman" w:cs="Times New Roman"/>
        </w:rPr>
        <w:t xml:space="preserve">werden die Protokollierenden für die restlichen Seminarsitzungen festgelegt und erste Referatsthemen vergeben. Die Studierenden, die bis jetzt noch nicht die Übernahme einer Studienleistung (Protokoll/Referat) vereinbart haben, sollen sich bis zur nächsten Sitzung (19.11.2014) ein Referatsthema auswählen. Darüber hinaus kündigt </w:t>
      </w:r>
      <w:r w:rsidR="00EF4EAD">
        <w:rPr>
          <w:rFonts w:ascii="Times New Roman" w:hAnsi="Times New Roman" w:cs="Times New Roman"/>
        </w:rPr>
        <w:t xml:space="preserve">Prof. Dr. </w:t>
      </w:r>
      <w:r w:rsidR="00BA5FEA">
        <w:rPr>
          <w:rFonts w:ascii="Times New Roman" w:hAnsi="Times New Roman" w:cs="Times New Roman"/>
        </w:rPr>
        <w:t>Wetzel die Lektüre für die nächste Seminarsitzung an: Goethes „Der Triumph der Empfindsamkeit“</w:t>
      </w:r>
      <w:r w:rsidR="007179F5">
        <w:rPr>
          <w:rFonts w:ascii="Times New Roman" w:hAnsi="Times New Roman" w:cs="Times New Roman"/>
        </w:rPr>
        <w:t xml:space="preserve"> lässt sich in Goethe-G</w:t>
      </w:r>
      <w:r w:rsidR="00BA5FEA">
        <w:rPr>
          <w:rFonts w:ascii="Times New Roman" w:hAnsi="Times New Roman" w:cs="Times New Roman"/>
        </w:rPr>
        <w:t>esamtausgaben oder online im Gutenberg-Projekt finden</w:t>
      </w:r>
      <w:r w:rsidR="007179F5">
        <w:rPr>
          <w:rFonts w:ascii="Times New Roman" w:hAnsi="Times New Roman" w:cs="Times New Roman"/>
        </w:rPr>
        <w:t xml:space="preserve">, E.T.A. Hoffmanns Erzählung „Die Automaten“, die in </w:t>
      </w:r>
      <w:r>
        <w:rPr>
          <w:rFonts w:ascii="Times New Roman" w:hAnsi="Times New Roman" w:cs="Times New Roman"/>
        </w:rPr>
        <w:t xml:space="preserve">seiner Märchen- und </w:t>
      </w:r>
      <w:proofErr w:type="spellStart"/>
      <w:r>
        <w:rPr>
          <w:rFonts w:ascii="Times New Roman" w:hAnsi="Times New Roman" w:cs="Times New Roman"/>
        </w:rPr>
        <w:t>Erzählungen</w:t>
      </w:r>
      <w:r w:rsidR="007179F5">
        <w:rPr>
          <w:rFonts w:ascii="Times New Roman" w:hAnsi="Times New Roman" w:cs="Times New Roman"/>
        </w:rPr>
        <w:t>sammlung</w:t>
      </w:r>
      <w:proofErr w:type="spellEnd"/>
      <w:r w:rsidR="007179F5">
        <w:rPr>
          <w:rFonts w:ascii="Times New Roman" w:hAnsi="Times New Roman" w:cs="Times New Roman"/>
        </w:rPr>
        <w:t xml:space="preserve"> „Die </w:t>
      </w:r>
      <w:proofErr w:type="spellStart"/>
      <w:r w:rsidR="007179F5">
        <w:rPr>
          <w:rFonts w:ascii="Times New Roman" w:hAnsi="Times New Roman" w:cs="Times New Roman"/>
        </w:rPr>
        <w:t>Serapionsbrüder</w:t>
      </w:r>
      <w:proofErr w:type="spellEnd"/>
      <w:r w:rsidR="007179F5">
        <w:rPr>
          <w:rFonts w:ascii="Times New Roman" w:hAnsi="Times New Roman" w:cs="Times New Roman"/>
        </w:rPr>
        <w:t>“ enthalten ist, ist ebenfalls online im Gutenberg-Projekt abrufbar und Jean Pauls Werke „Frau vom bloßen Holze“, „Der Maschinenmann“ und „Menschen sind Maschinen“</w:t>
      </w:r>
      <w:r w:rsidR="00EF4EAD">
        <w:rPr>
          <w:rFonts w:ascii="Times New Roman" w:hAnsi="Times New Roman" w:cs="Times New Roman"/>
        </w:rPr>
        <w:t xml:space="preserve"> stellt Prof. Dr. Wetzel</w:t>
      </w:r>
      <w:r w:rsidR="007179F5">
        <w:rPr>
          <w:rFonts w:ascii="Times New Roman" w:hAnsi="Times New Roman" w:cs="Times New Roman"/>
        </w:rPr>
        <w:t xml:space="preserve"> auf seiner Homepage (</w:t>
      </w:r>
      <w:hyperlink r:id="rId8" w:history="1">
        <w:r w:rsidR="007179F5" w:rsidRPr="00C32E4F">
          <w:rPr>
            <w:rStyle w:val="Hyperlink"/>
            <w:rFonts w:ascii="Times New Roman" w:hAnsi="Times New Roman" w:cs="Times New Roman"/>
          </w:rPr>
          <w:t>www.inframedialitaet.de</w:t>
        </w:r>
      </w:hyperlink>
      <w:r w:rsidR="007179F5">
        <w:rPr>
          <w:rFonts w:ascii="Times New Roman" w:hAnsi="Times New Roman" w:cs="Times New Roman"/>
        </w:rPr>
        <w:t xml:space="preserve"> </w:t>
      </w:r>
      <w:r w:rsidR="007179F5" w:rsidRPr="007179F5">
        <w:rPr>
          <w:rFonts w:ascii="Times New Roman" w:hAnsi="Times New Roman" w:cs="Times New Roman"/>
        </w:rPr>
        <w:sym w:font="Wingdings" w:char="F0E0"/>
      </w:r>
      <w:r w:rsidR="007179F5">
        <w:rPr>
          <w:rFonts w:ascii="Times New Roman" w:hAnsi="Times New Roman" w:cs="Times New Roman"/>
        </w:rPr>
        <w:t xml:space="preserve"> Texte)</w:t>
      </w:r>
      <w:r w:rsidR="00EF4EAD">
        <w:rPr>
          <w:rFonts w:ascii="Times New Roman" w:hAnsi="Times New Roman" w:cs="Times New Roman"/>
        </w:rPr>
        <w:t xml:space="preserve"> als Download zur Verfügung. </w:t>
      </w:r>
    </w:p>
    <w:p w:rsidR="00EF4EAD" w:rsidRDefault="00EF4EAD" w:rsidP="00EF4EAD">
      <w:pPr>
        <w:spacing w:after="0" w:line="360" w:lineRule="auto"/>
        <w:jc w:val="both"/>
        <w:rPr>
          <w:rFonts w:ascii="Times New Roman" w:hAnsi="Times New Roman" w:cs="Times New Roman"/>
        </w:rPr>
      </w:pPr>
    </w:p>
    <w:p w:rsidR="00EF4EAD" w:rsidRDefault="00EF4EAD" w:rsidP="00EF4EAD">
      <w:pPr>
        <w:pStyle w:val="Listenabsatz"/>
        <w:numPr>
          <w:ilvl w:val="0"/>
          <w:numId w:val="3"/>
        </w:numPr>
        <w:spacing w:after="120" w:line="360" w:lineRule="auto"/>
        <w:ind w:left="357" w:hanging="357"/>
        <w:jc w:val="both"/>
        <w:rPr>
          <w:rFonts w:ascii="Times New Roman" w:hAnsi="Times New Roman" w:cs="Times New Roman"/>
          <w:b/>
        </w:rPr>
      </w:pPr>
      <w:r>
        <w:rPr>
          <w:rFonts w:ascii="Times New Roman" w:hAnsi="Times New Roman" w:cs="Times New Roman"/>
          <w:b/>
        </w:rPr>
        <w:t>Entwicklung des Pygmalionmotivs</w:t>
      </w:r>
      <w:r w:rsidR="0051017D">
        <w:rPr>
          <w:rFonts w:ascii="Times New Roman" w:hAnsi="Times New Roman" w:cs="Times New Roman"/>
          <w:b/>
        </w:rPr>
        <w:t xml:space="preserve"> &amp; v</w:t>
      </w:r>
      <w:r w:rsidR="006D60AF">
        <w:rPr>
          <w:rFonts w:ascii="Times New Roman" w:hAnsi="Times New Roman" w:cs="Times New Roman"/>
          <w:b/>
        </w:rPr>
        <w:t>irtuelle Menschen</w:t>
      </w:r>
    </w:p>
    <w:p w:rsidR="00A1199B" w:rsidRDefault="00EF4EAD" w:rsidP="00EF4EAD">
      <w:pPr>
        <w:spacing w:after="0" w:line="360" w:lineRule="auto"/>
        <w:jc w:val="both"/>
        <w:rPr>
          <w:rFonts w:ascii="Times New Roman" w:hAnsi="Times New Roman" w:cs="Times New Roman"/>
        </w:rPr>
      </w:pPr>
      <w:r>
        <w:rPr>
          <w:rFonts w:ascii="Times New Roman" w:hAnsi="Times New Roman" w:cs="Times New Roman"/>
        </w:rPr>
        <w:t>Als Anknüpfungspunkt an die letzte Seminarsitzung wird das Stundenprotokoll verlesen, indem die zentrale Bedeutung der „</w:t>
      </w:r>
      <w:proofErr w:type="spellStart"/>
      <w:r>
        <w:rPr>
          <w:rFonts w:ascii="Times New Roman" w:hAnsi="Times New Roman" w:cs="Times New Roman"/>
        </w:rPr>
        <w:t>Nymphe</w:t>
      </w:r>
      <w:r w:rsidR="0051017D">
        <w:rPr>
          <w:rFonts w:ascii="Times New Roman" w:hAnsi="Times New Roman" w:cs="Times New Roman"/>
        </w:rPr>
        <w:t>n</w:t>
      </w:r>
      <w:r>
        <w:rPr>
          <w:rFonts w:ascii="Times New Roman" w:hAnsi="Times New Roman" w:cs="Times New Roman"/>
        </w:rPr>
        <w:t>metapher</w:t>
      </w:r>
      <w:proofErr w:type="spellEnd"/>
      <w:r>
        <w:rPr>
          <w:rFonts w:ascii="Times New Roman" w:hAnsi="Times New Roman" w:cs="Times New Roman"/>
        </w:rPr>
        <w:t>“ für das Wesen der künstlichen</w:t>
      </w:r>
      <w:r w:rsidR="00F015C5">
        <w:rPr>
          <w:rFonts w:ascii="Times New Roman" w:hAnsi="Times New Roman" w:cs="Times New Roman"/>
        </w:rPr>
        <w:t xml:space="preserve"> Frau, Pygmalions‘ </w:t>
      </w:r>
      <w:r>
        <w:rPr>
          <w:rFonts w:ascii="Times New Roman" w:hAnsi="Times New Roman" w:cs="Times New Roman"/>
        </w:rPr>
        <w:t>Wunsch nach einer</w:t>
      </w:r>
      <w:r w:rsidR="00F015C5">
        <w:rPr>
          <w:rFonts w:ascii="Times New Roman" w:hAnsi="Times New Roman" w:cs="Times New Roman"/>
        </w:rPr>
        <w:t xml:space="preserve"> liebenden, von seiner Schöpfungskraft modellierten und von den Göttern zum Leben erweckten idealen „Kunstfrau“ und die unterschiedlichen Interpretationen des Pygmalionmotivs bei Ovid, Rousseau und </w:t>
      </w:r>
      <w:proofErr w:type="spellStart"/>
      <w:r w:rsidR="00F015C5">
        <w:rPr>
          <w:rFonts w:ascii="Times New Roman" w:hAnsi="Times New Roman" w:cs="Times New Roman"/>
        </w:rPr>
        <w:t>Bodmer</w:t>
      </w:r>
      <w:proofErr w:type="spellEnd"/>
      <w:r w:rsidR="0051017D">
        <w:rPr>
          <w:rFonts w:ascii="Times New Roman" w:hAnsi="Times New Roman" w:cs="Times New Roman"/>
        </w:rPr>
        <w:t xml:space="preserve"> fokussiert werden. Im Gegensatz</w:t>
      </w:r>
      <w:r w:rsidR="002E0FDF">
        <w:rPr>
          <w:rFonts w:ascii="Times New Roman" w:hAnsi="Times New Roman" w:cs="Times New Roman"/>
        </w:rPr>
        <w:t xml:space="preserve"> zum antiken Pygmalion-Urtypus Ovids tritt Pygmalion im Geiste der Geniezeit des 18. Jahrhunderts bei Rousseau als schaffend</w:t>
      </w:r>
      <w:r w:rsidR="0051017D">
        <w:rPr>
          <w:rFonts w:ascii="Times New Roman" w:hAnsi="Times New Roman" w:cs="Times New Roman"/>
        </w:rPr>
        <w:t>es künstlerisches Genie auf, das seine künstliche</w:t>
      </w:r>
      <w:r w:rsidR="002E0FDF">
        <w:rPr>
          <w:rFonts w:ascii="Times New Roman" w:hAnsi="Times New Roman" w:cs="Times New Roman"/>
        </w:rPr>
        <w:t xml:space="preserve"> Idealfrau aus Marmor mithilfe seines von den Göttern verliehenen Genies zum Leben erweckt. Pygmalion tritt als die Natur idealisierender Künstler in Erscheinung, dessen künstlerische Schaffenskrise durch das </w:t>
      </w:r>
      <w:proofErr w:type="spellStart"/>
      <w:r w:rsidR="002E0FDF">
        <w:rPr>
          <w:rFonts w:ascii="Times New Roman" w:hAnsi="Times New Roman" w:cs="Times New Roman"/>
        </w:rPr>
        <w:t>Lebendigwerden</w:t>
      </w:r>
      <w:proofErr w:type="spellEnd"/>
      <w:r w:rsidR="002E0FDF">
        <w:rPr>
          <w:rFonts w:ascii="Times New Roman" w:hAnsi="Times New Roman" w:cs="Times New Roman"/>
        </w:rPr>
        <w:t xml:space="preserve"> seiner Geliebten Galatea beendet wird. </w:t>
      </w:r>
      <w:proofErr w:type="spellStart"/>
      <w:r w:rsidR="002E0FDF">
        <w:rPr>
          <w:rFonts w:ascii="Times New Roman" w:hAnsi="Times New Roman" w:cs="Times New Roman"/>
        </w:rPr>
        <w:t>Bodmer</w:t>
      </w:r>
      <w:proofErr w:type="spellEnd"/>
      <w:r w:rsidR="002E0FDF">
        <w:rPr>
          <w:rFonts w:ascii="Times New Roman" w:hAnsi="Times New Roman" w:cs="Times New Roman"/>
        </w:rPr>
        <w:t xml:space="preserve"> varii</w:t>
      </w:r>
      <w:r w:rsidR="003F4EC2">
        <w:rPr>
          <w:rFonts w:ascii="Times New Roman" w:hAnsi="Times New Roman" w:cs="Times New Roman"/>
        </w:rPr>
        <w:t>ert das Pygmalionmotiv im Sinne einer christlichen Sicht</w:t>
      </w:r>
      <w:r w:rsidR="0051017D">
        <w:rPr>
          <w:rFonts w:ascii="Times New Roman" w:hAnsi="Times New Roman" w:cs="Times New Roman"/>
        </w:rPr>
        <w:t>weise auf das Menschsein, sodass</w:t>
      </w:r>
      <w:r w:rsidR="003F4EC2">
        <w:rPr>
          <w:rFonts w:ascii="Times New Roman" w:hAnsi="Times New Roman" w:cs="Times New Roman"/>
        </w:rPr>
        <w:t xml:space="preserve"> </w:t>
      </w:r>
      <w:r w:rsidR="003F4EC2">
        <w:rPr>
          <w:rFonts w:ascii="Times New Roman" w:hAnsi="Times New Roman" w:cs="Times New Roman"/>
        </w:rPr>
        <w:lastRenderedPageBreak/>
        <w:t>seine Kunstfrau Elise eine Seele und ein Bewusstsein ihrer selbst erhält. Sie nimmt die Wel</w:t>
      </w:r>
      <w:r w:rsidR="0051017D">
        <w:rPr>
          <w:rFonts w:ascii="Times New Roman" w:hAnsi="Times New Roman" w:cs="Times New Roman"/>
        </w:rPr>
        <w:t>t in den Kategorien „Ich“ (Lebe</w:t>
      </w:r>
      <w:r w:rsidR="003F4EC2">
        <w:rPr>
          <w:rFonts w:ascii="Times New Roman" w:hAnsi="Times New Roman" w:cs="Times New Roman"/>
        </w:rPr>
        <w:t>wesen) und „Nicht-Ich“ (leblose Objekte) wahr, indem sie mithilfe ihres Tastsinns die Temperatur der Objekte als Indikatoren für</w:t>
      </w:r>
      <w:r w:rsidR="0051017D">
        <w:rPr>
          <w:rFonts w:ascii="Times New Roman" w:hAnsi="Times New Roman" w:cs="Times New Roman"/>
        </w:rPr>
        <w:t xml:space="preserve"> ihr</w:t>
      </w:r>
      <w:r w:rsidR="003F4EC2">
        <w:rPr>
          <w:rFonts w:ascii="Times New Roman" w:hAnsi="Times New Roman" w:cs="Times New Roman"/>
        </w:rPr>
        <w:t xml:space="preserve"> „</w:t>
      </w:r>
      <w:proofErr w:type="spellStart"/>
      <w:r w:rsidR="003F4EC2">
        <w:rPr>
          <w:rFonts w:ascii="Times New Roman" w:hAnsi="Times New Roman" w:cs="Times New Roman"/>
        </w:rPr>
        <w:t>Lebendigsein</w:t>
      </w:r>
      <w:proofErr w:type="spellEnd"/>
      <w:r w:rsidR="003F4EC2">
        <w:rPr>
          <w:rFonts w:ascii="Times New Roman" w:hAnsi="Times New Roman" w:cs="Times New Roman"/>
        </w:rPr>
        <w:t xml:space="preserve">“ bestimmt. Die Faszination der Menschen für künstlich </w:t>
      </w:r>
      <w:r w:rsidR="00F20B43">
        <w:rPr>
          <w:rFonts w:ascii="Times New Roman" w:hAnsi="Times New Roman" w:cs="Times New Roman"/>
        </w:rPr>
        <w:t xml:space="preserve">generierte </w:t>
      </w:r>
      <w:r w:rsidR="008E7E2D">
        <w:rPr>
          <w:rFonts w:ascii="Times New Roman" w:hAnsi="Times New Roman" w:cs="Times New Roman"/>
        </w:rPr>
        <w:t>Frauen manifestiert sich ebenfalls in der virtuellen japan</w:t>
      </w:r>
      <w:r w:rsidR="00D16D7D">
        <w:rPr>
          <w:rFonts w:ascii="Times New Roman" w:hAnsi="Times New Roman" w:cs="Times New Roman"/>
        </w:rPr>
        <w:t xml:space="preserve">ischen Popshowmoderatorin </w:t>
      </w:r>
      <w:proofErr w:type="spellStart"/>
      <w:r w:rsidR="00D16D7D">
        <w:rPr>
          <w:rFonts w:ascii="Times New Roman" w:hAnsi="Times New Roman" w:cs="Times New Roman"/>
        </w:rPr>
        <w:t>Kyoko</w:t>
      </w:r>
      <w:r w:rsidR="008E7E2D">
        <w:rPr>
          <w:rFonts w:ascii="Times New Roman" w:hAnsi="Times New Roman" w:cs="Times New Roman"/>
        </w:rPr>
        <w:t>Date</w:t>
      </w:r>
      <w:proofErr w:type="spellEnd"/>
      <w:r w:rsidR="008E7E2D">
        <w:rPr>
          <w:rFonts w:ascii="Times New Roman" w:hAnsi="Times New Roman" w:cs="Times New Roman"/>
        </w:rPr>
        <w:t>, die tr</w:t>
      </w:r>
      <w:r w:rsidR="00F20B43">
        <w:rPr>
          <w:rFonts w:ascii="Times New Roman" w:hAnsi="Times New Roman" w:cs="Times New Roman"/>
        </w:rPr>
        <w:t>otz ihres Daseins als dreidimen</w:t>
      </w:r>
      <w:r w:rsidR="008E7E2D">
        <w:rPr>
          <w:rFonts w:ascii="Times New Roman" w:hAnsi="Times New Roman" w:cs="Times New Roman"/>
        </w:rPr>
        <w:t>sionale Computeranimation als „Liebesobjekt“ vo</w:t>
      </w:r>
      <w:r w:rsidR="00A1199B">
        <w:rPr>
          <w:rFonts w:ascii="Times New Roman" w:hAnsi="Times New Roman" w:cs="Times New Roman"/>
        </w:rPr>
        <w:t>n vielen Menschen begehrt wird.</w:t>
      </w:r>
    </w:p>
    <w:p w:rsidR="00A1199B" w:rsidRDefault="008E7E2D" w:rsidP="00EF4EAD">
      <w:pPr>
        <w:spacing w:after="0" w:line="360" w:lineRule="auto"/>
        <w:jc w:val="both"/>
        <w:rPr>
          <w:rFonts w:ascii="Times New Roman" w:hAnsi="Times New Roman" w:cs="Times New Roman"/>
        </w:rPr>
      </w:pPr>
      <w:r>
        <w:rPr>
          <w:rFonts w:ascii="Times New Roman" w:hAnsi="Times New Roman" w:cs="Times New Roman"/>
        </w:rPr>
        <w:t xml:space="preserve">Ein weiteres Beispiel für das Spiel mit dem Verschwimmen von „realen“ und „irrealen“ </w:t>
      </w:r>
      <w:r w:rsidR="006C67EE">
        <w:rPr>
          <w:rFonts w:ascii="Times New Roman" w:hAnsi="Times New Roman" w:cs="Times New Roman"/>
        </w:rPr>
        <w:t xml:space="preserve">Sphären im </w:t>
      </w:r>
      <w:r>
        <w:rPr>
          <w:rFonts w:ascii="Times New Roman" w:hAnsi="Times New Roman" w:cs="Times New Roman"/>
        </w:rPr>
        <w:t xml:space="preserve">Puppenmotiv sind die Video-Puppen des </w:t>
      </w:r>
      <w:r w:rsidR="006C67EE">
        <w:rPr>
          <w:rFonts w:ascii="Times New Roman" w:hAnsi="Times New Roman" w:cs="Times New Roman"/>
        </w:rPr>
        <w:t xml:space="preserve">genialen </w:t>
      </w:r>
      <w:r>
        <w:rPr>
          <w:rFonts w:ascii="Times New Roman" w:hAnsi="Times New Roman" w:cs="Times New Roman"/>
        </w:rPr>
        <w:t xml:space="preserve">amerikanischen </w:t>
      </w:r>
      <w:r w:rsidR="006C67EE">
        <w:rPr>
          <w:rFonts w:ascii="Times New Roman" w:hAnsi="Times New Roman" w:cs="Times New Roman"/>
        </w:rPr>
        <w:t>Video- und Install</w:t>
      </w:r>
      <w:r w:rsidR="00F20B43">
        <w:rPr>
          <w:rFonts w:ascii="Times New Roman" w:hAnsi="Times New Roman" w:cs="Times New Roman"/>
        </w:rPr>
        <w:t xml:space="preserve">ationskünstlers Tony </w:t>
      </w:r>
      <w:proofErr w:type="spellStart"/>
      <w:r w:rsidR="00F20B43">
        <w:rPr>
          <w:rFonts w:ascii="Times New Roman" w:hAnsi="Times New Roman" w:cs="Times New Roman"/>
        </w:rPr>
        <w:t>Oursler</w:t>
      </w:r>
      <w:proofErr w:type="spellEnd"/>
      <w:r w:rsidR="00F20B43">
        <w:rPr>
          <w:rFonts w:ascii="Times New Roman" w:hAnsi="Times New Roman" w:cs="Times New Roman"/>
        </w:rPr>
        <w:t>. Dieser</w:t>
      </w:r>
      <w:r w:rsidR="006C67EE">
        <w:rPr>
          <w:rFonts w:ascii="Times New Roman" w:hAnsi="Times New Roman" w:cs="Times New Roman"/>
        </w:rPr>
        <w:t xml:space="preserve"> projiziert auf amorphe, unförmige Stoffpuppen, die sich durch einen riesigen, luftballonartigen Kopf auszeichnen, mithilfe einer Videoanimation verzerrte Gesichter realer Menschen und installiert seine Stoffpuppen in bizarren Arrangements, wobei diese dank einer Videoanimati</w:t>
      </w:r>
      <w:r w:rsidR="007708E4">
        <w:rPr>
          <w:rFonts w:ascii="Times New Roman" w:hAnsi="Times New Roman" w:cs="Times New Roman"/>
        </w:rPr>
        <w:t>on unverständliche Wortfetzen in einem Monolog plappern oder einen sinnlosen Dialog untereinander führen. Hierdurch w</w:t>
      </w:r>
      <w:r w:rsidR="00F20B43">
        <w:rPr>
          <w:rFonts w:ascii="Times New Roman" w:hAnsi="Times New Roman" w:cs="Times New Roman"/>
        </w:rPr>
        <w:t>irken sie für die Museumsbesuch</w:t>
      </w:r>
      <w:r w:rsidR="007708E4">
        <w:rPr>
          <w:rFonts w:ascii="Times New Roman" w:hAnsi="Times New Roman" w:cs="Times New Roman"/>
        </w:rPr>
        <w:t>er wie echte Menschen und lösen bei ihnen unheimliche Gefühle aus. Prof. Dr. Wetzel visualisiert die Unheimlichkeit der Kunstpuppen mit e</w:t>
      </w:r>
      <w:r w:rsidR="008D3A51">
        <w:rPr>
          <w:rFonts w:ascii="Times New Roman" w:hAnsi="Times New Roman" w:cs="Times New Roman"/>
        </w:rPr>
        <w:t xml:space="preserve">inem Bild einer </w:t>
      </w:r>
      <w:proofErr w:type="spellStart"/>
      <w:r w:rsidR="008D3A51">
        <w:rPr>
          <w:rFonts w:ascii="Times New Roman" w:hAnsi="Times New Roman" w:cs="Times New Roman"/>
        </w:rPr>
        <w:t>Oursler</w:t>
      </w:r>
      <w:proofErr w:type="spellEnd"/>
      <w:r w:rsidR="008D3A51">
        <w:rPr>
          <w:rFonts w:ascii="Times New Roman" w:hAnsi="Times New Roman" w:cs="Times New Roman"/>
        </w:rPr>
        <w:t>-Puppe aus dem Werk</w:t>
      </w:r>
      <w:r w:rsidR="007708E4">
        <w:rPr>
          <w:rFonts w:ascii="Times New Roman" w:hAnsi="Times New Roman" w:cs="Times New Roman"/>
        </w:rPr>
        <w:t xml:space="preserve"> </w:t>
      </w:r>
      <w:r w:rsidR="008D3A51">
        <w:rPr>
          <w:rFonts w:ascii="Times New Roman" w:hAnsi="Times New Roman" w:cs="Times New Roman"/>
        </w:rPr>
        <w:t xml:space="preserve">„Simulierte Körper. Vom künstlichen zum virtuellen Menschen“ (2004) von Wenzel </w:t>
      </w:r>
      <w:proofErr w:type="spellStart"/>
      <w:r w:rsidR="008D3A51">
        <w:rPr>
          <w:rFonts w:ascii="Times New Roman" w:hAnsi="Times New Roman" w:cs="Times New Roman"/>
        </w:rPr>
        <w:t>Mra</w:t>
      </w:r>
      <w:r w:rsidR="008D3A51" w:rsidRPr="008D3A51">
        <w:rPr>
          <w:rFonts w:ascii="Times New Roman" w:hAnsi="Times New Roman" w:cs="Times New Roman"/>
        </w:rPr>
        <w:t>č</w:t>
      </w:r>
      <w:r w:rsidR="00FF549D">
        <w:rPr>
          <w:rFonts w:ascii="Times New Roman" w:hAnsi="Times New Roman" w:cs="Times New Roman"/>
        </w:rPr>
        <w:t>ek</w:t>
      </w:r>
      <w:proofErr w:type="spellEnd"/>
      <w:r w:rsidR="00FF549D">
        <w:rPr>
          <w:rFonts w:ascii="Times New Roman" w:hAnsi="Times New Roman" w:cs="Times New Roman"/>
        </w:rPr>
        <w:t>, das er aufgrund</w:t>
      </w:r>
      <w:r w:rsidR="008D3A51">
        <w:rPr>
          <w:rFonts w:ascii="Times New Roman" w:hAnsi="Times New Roman" w:cs="Times New Roman"/>
        </w:rPr>
        <w:t xml:space="preserve"> seiner Themenvielfalt („Künstliche Menschen in den Mythen“ – Bsp.: Pygmalion, Homunculus, Golem; „Der Bauplan des Körpers in der Renaissance“ – Bsp.: Leonardo da Vinci</w:t>
      </w:r>
      <w:r w:rsidR="00AA4D6B">
        <w:rPr>
          <w:rFonts w:ascii="Times New Roman" w:hAnsi="Times New Roman" w:cs="Times New Roman"/>
        </w:rPr>
        <w:t xml:space="preserve"> (Mythos = überlieferte Bauanleitungen für Maschinen)</w:t>
      </w:r>
      <w:r w:rsidR="006D60AF">
        <w:rPr>
          <w:rFonts w:ascii="Times New Roman" w:hAnsi="Times New Roman" w:cs="Times New Roman"/>
        </w:rPr>
        <w:t>; „Das neue Menschenbild – 18. Jahrhundert“ – Bsp.: Androiden/Automaten; „Künstliche Menschen im 19. Jahrhundert“ – Bsp.: Mary Shelleys „Frankenstein“; „Künstliche Menschen im 20. Jahrhundert“ – Bsp.: Superman, Oskar Kokosch</w:t>
      </w:r>
      <w:r w:rsidR="00D16D7D">
        <w:rPr>
          <w:rFonts w:ascii="Times New Roman" w:hAnsi="Times New Roman" w:cs="Times New Roman"/>
        </w:rPr>
        <w:t xml:space="preserve">kas Alma-Puppe, </w:t>
      </w:r>
      <w:proofErr w:type="spellStart"/>
      <w:r w:rsidR="00D16D7D">
        <w:rPr>
          <w:rFonts w:ascii="Times New Roman" w:hAnsi="Times New Roman" w:cs="Times New Roman"/>
        </w:rPr>
        <w:t>Bellmer</w:t>
      </w:r>
      <w:proofErr w:type="spellEnd"/>
      <w:r w:rsidR="00D16D7D">
        <w:rPr>
          <w:rFonts w:ascii="Times New Roman" w:hAnsi="Times New Roman" w:cs="Times New Roman"/>
        </w:rPr>
        <w:t xml:space="preserve">-Puppen, die </w:t>
      </w:r>
      <w:r w:rsidR="006D60AF">
        <w:rPr>
          <w:rFonts w:ascii="Times New Roman" w:hAnsi="Times New Roman" w:cs="Times New Roman"/>
        </w:rPr>
        <w:t xml:space="preserve">Girls-Maschine (Unterhaltungskultur der 20er Jahre des 20. Jahrhunderts; </w:t>
      </w:r>
      <w:proofErr w:type="spellStart"/>
      <w:r w:rsidR="006D60AF">
        <w:rPr>
          <w:rFonts w:ascii="Times New Roman" w:hAnsi="Times New Roman" w:cs="Times New Roman"/>
        </w:rPr>
        <w:t>Ballerinas</w:t>
      </w:r>
      <w:proofErr w:type="spellEnd"/>
      <w:r w:rsidR="006D60AF">
        <w:rPr>
          <w:rFonts w:ascii="Times New Roman" w:hAnsi="Times New Roman" w:cs="Times New Roman"/>
        </w:rPr>
        <w:t xml:space="preserve"> </w:t>
      </w:r>
      <w:r w:rsidR="00D16D7D">
        <w:rPr>
          <w:rFonts w:ascii="Times New Roman" w:hAnsi="Times New Roman" w:cs="Times New Roman"/>
        </w:rPr>
        <w:t xml:space="preserve">(Typus „Bubikopf-Frisur“) tanzen in synchronen, gleichgerichteten Tanzchoreographien = Entmenschlichung der </w:t>
      </w:r>
      <w:proofErr w:type="spellStart"/>
      <w:r w:rsidR="00D16D7D">
        <w:rPr>
          <w:rFonts w:ascii="Times New Roman" w:hAnsi="Times New Roman" w:cs="Times New Roman"/>
        </w:rPr>
        <w:t>Ballerinas</w:t>
      </w:r>
      <w:proofErr w:type="spellEnd"/>
      <w:r w:rsidR="00D16D7D">
        <w:rPr>
          <w:rFonts w:ascii="Times New Roman" w:hAnsi="Times New Roman" w:cs="Times New Roman"/>
        </w:rPr>
        <w:t xml:space="preserve"> als technisierte „Wunschmaschine“); „Virtuelle Menschen“ – Bsp.: Gläserner Mensch, Avatare, Cyborg, japanische 3D-Moderatorin </w:t>
      </w:r>
      <w:proofErr w:type="spellStart"/>
      <w:r w:rsidR="00D16D7D">
        <w:rPr>
          <w:rFonts w:ascii="Times New Roman" w:hAnsi="Times New Roman" w:cs="Times New Roman"/>
        </w:rPr>
        <w:t>KyokoDate</w:t>
      </w:r>
      <w:proofErr w:type="spellEnd"/>
      <w:r w:rsidR="00D16D7D">
        <w:rPr>
          <w:rFonts w:ascii="Times New Roman" w:hAnsi="Times New Roman" w:cs="Times New Roman"/>
        </w:rPr>
        <w:t xml:space="preserve">) zur vertieften Beschäftigung mit den Varianten </w:t>
      </w:r>
      <w:r w:rsidR="00F20B43">
        <w:rPr>
          <w:rFonts w:ascii="Times New Roman" w:hAnsi="Times New Roman" w:cs="Times New Roman"/>
        </w:rPr>
        <w:t>des Puppenmotivs in der Kulturgeschichte</w:t>
      </w:r>
      <w:r w:rsidR="00D16D7D">
        <w:rPr>
          <w:rFonts w:ascii="Times New Roman" w:hAnsi="Times New Roman" w:cs="Times New Roman"/>
        </w:rPr>
        <w:t xml:space="preserve"> </w:t>
      </w:r>
      <w:r w:rsidR="00A1199B">
        <w:rPr>
          <w:rFonts w:ascii="Times New Roman" w:hAnsi="Times New Roman" w:cs="Times New Roman"/>
        </w:rPr>
        <w:t>empfiehlt.</w:t>
      </w:r>
    </w:p>
    <w:p w:rsidR="00EF4EAD" w:rsidRDefault="00AA4D6B" w:rsidP="00EF4EAD">
      <w:pPr>
        <w:spacing w:after="0" w:line="360" w:lineRule="auto"/>
        <w:jc w:val="both"/>
        <w:rPr>
          <w:rFonts w:ascii="Times New Roman" w:hAnsi="Times New Roman" w:cs="Times New Roman"/>
        </w:rPr>
      </w:pPr>
      <w:r>
        <w:rPr>
          <w:rFonts w:ascii="Times New Roman" w:hAnsi="Times New Roman" w:cs="Times New Roman"/>
        </w:rPr>
        <w:t>Inspiriert durch die Beschäftigung mit dem künstlichen Menschen in der Renaissance fügt Prof. Dr. Wetzel einen Exkurs über die Vorstellungen der Anatomie des Menschen an, da die Geschichte des künstlichen Menschen eng mit der Medizingeschichte verbunden sei. Denn im Mittelalter hätten sich die Mediziner aufgrund des religiösen „Sektions-Verbots“, das ein Aufschneiden von Leichen mit dem Todesurteil bestraf</w:t>
      </w:r>
      <w:r w:rsidR="00F20B43">
        <w:rPr>
          <w:rFonts w:ascii="Times New Roman" w:hAnsi="Times New Roman" w:cs="Times New Roman"/>
        </w:rPr>
        <w:t>te, kein empirisch verifizierbares</w:t>
      </w:r>
      <w:r>
        <w:rPr>
          <w:rFonts w:ascii="Times New Roman" w:hAnsi="Times New Roman" w:cs="Times New Roman"/>
        </w:rPr>
        <w:t xml:space="preserve"> Urteil über</w:t>
      </w:r>
      <w:r w:rsidR="00F20B43">
        <w:rPr>
          <w:rFonts w:ascii="Times New Roman" w:hAnsi="Times New Roman" w:cs="Times New Roman"/>
        </w:rPr>
        <w:t xml:space="preserve"> die menschliche Anatomie bilden</w:t>
      </w:r>
      <w:r>
        <w:rPr>
          <w:rFonts w:ascii="Times New Roman" w:hAnsi="Times New Roman" w:cs="Times New Roman"/>
        </w:rPr>
        <w:t xml:space="preserve"> können</w:t>
      </w:r>
      <w:r w:rsidR="00F20B43">
        <w:rPr>
          <w:rFonts w:ascii="Times New Roman" w:hAnsi="Times New Roman" w:cs="Times New Roman"/>
        </w:rPr>
        <w:t>. Erst</w:t>
      </w:r>
      <w:r w:rsidR="00503ABF">
        <w:rPr>
          <w:rFonts w:ascii="Times New Roman" w:hAnsi="Times New Roman" w:cs="Times New Roman"/>
        </w:rPr>
        <w:t xml:space="preserve"> die Lockerung des „Sektions-Verbots“ in </w:t>
      </w:r>
      <w:r w:rsidR="00A1199B">
        <w:rPr>
          <w:rFonts w:ascii="Times New Roman" w:hAnsi="Times New Roman" w:cs="Times New Roman"/>
        </w:rPr>
        <w:t>der Renaissance</w:t>
      </w:r>
      <w:r w:rsidR="00F20B43">
        <w:rPr>
          <w:rFonts w:ascii="Times New Roman" w:hAnsi="Times New Roman" w:cs="Times New Roman"/>
        </w:rPr>
        <w:t xml:space="preserve"> ermöglichte es Denkern wie da Vinci</w:t>
      </w:r>
      <w:r w:rsidR="00A1199B">
        <w:rPr>
          <w:rFonts w:ascii="Times New Roman" w:hAnsi="Times New Roman" w:cs="Times New Roman"/>
        </w:rPr>
        <w:t xml:space="preserve">, </w:t>
      </w:r>
      <w:r w:rsidR="00503ABF">
        <w:rPr>
          <w:rFonts w:ascii="Times New Roman" w:hAnsi="Times New Roman" w:cs="Times New Roman"/>
        </w:rPr>
        <w:t xml:space="preserve">den Aufbau des menschlichen Körpers </w:t>
      </w:r>
      <w:r w:rsidR="00A1199B">
        <w:rPr>
          <w:rFonts w:ascii="Times New Roman" w:hAnsi="Times New Roman" w:cs="Times New Roman"/>
        </w:rPr>
        <w:t xml:space="preserve">zu </w:t>
      </w:r>
      <w:r w:rsidR="00503ABF">
        <w:rPr>
          <w:rFonts w:ascii="Times New Roman" w:hAnsi="Times New Roman" w:cs="Times New Roman"/>
        </w:rPr>
        <w:t>studieren und plastische Zeichnungen eines jeden Muskels, Organs und Knochen an</w:t>
      </w:r>
      <w:r w:rsidR="00A1199B">
        <w:rPr>
          <w:rFonts w:ascii="Times New Roman" w:hAnsi="Times New Roman" w:cs="Times New Roman"/>
        </w:rPr>
        <w:t>zu</w:t>
      </w:r>
      <w:r w:rsidR="00F20B43">
        <w:rPr>
          <w:rFonts w:ascii="Times New Roman" w:hAnsi="Times New Roman" w:cs="Times New Roman"/>
        </w:rPr>
        <w:t>fertigen, die</w:t>
      </w:r>
      <w:r w:rsidR="00503ABF">
        <w:rPr>
          <w:rFonts w:ascii="Times New Roman" w:hAnsi="Times New Roman" w:cs="Times New Roman"/>
        </w:rPr>
        <w:t xml:space="preserve"> die Bewegungsmechanik des Menschen „realitäts</w:t>
      </w:r>
      <w:r w:rsidR="00F20B43">
        <w:rPr>
          <w:rFonts w:ascii="Times New Roman" w:hAnsi="Times New Roman" w:cs="Times New Roman"/>
        </w:rPr>
        <w:t>-getreu“ ab</w:t>
      </w:r>
      <w:r w:rsidR="00503ABF">
        <w:rPr>
          <w:rFonts w:ascii="Times New Roman" w:hAnsi="Times New Roman" w:cs="Times New Roman"/>
        </w:rPr>
        <w:t>bilde</w:t>
      </w:r>
      <w:r w:rsidR="00F20B43">
        <w:rPr>
          <w:rFonts w:ascii="Times New Roman" w:hAnsi="Times New Roman" w:cs="Times New Roman"/>
        </w:rPr>
        <w:t>te</w:t>
      </w:r>
      <w:r w:rsidR="00503ABF">
        <w:rPr>
          <w:rFonts w:ascii="Times New Roman" w:hAnsi="Times New Roman" w:cs="Times New Roman"/>
        </w:rPr>
        <w:t>n. I</w:t>
      </w:r>
      <w:r w:rsidR="00A1199B">
        <w:rPr>
          <w:rFonts w:ascii="Times New Roman" w:hAnsi="Times New Roman" w:cs="Times New Roman"/>
        </w:rPr>
        <w:t>m 17./18. Jahrhundert besuch</w:t>
      </w:r>
      <w:r w:rsidR="00F20B43">
        <w:rPr>
          <w:rFonts w:ascii="Times New Roman" w:hAnsi="Times New Roman" w:cs="Times New Roman"/>
        </w:rPr>
        <w:t>t</w:t>
      </w:r>
      <w:r w:rsidR="00503ABF">
        <w:rPr>
          <w:rFonts w:ascii="Times New Roman" w:hAnsi="Times New Roman" w:cs="Times New Roman"/>
        </w:rPr>
        <w:t xml:space="preserve">en bildende Künstler „Sektionskurse“, um die </w:t>
      </w:r>
      <w:r w:rsidR="00A1199B">
        <w:rPr>
          <w:rFonts w:ascii="Times New Roman" w:hAnsi="Times New Roman" w:cs="Times New Roman"/>
        </w:rPr>
        <w:t xml:space="preserve">Struktur der menschlichen Haut, ihre einzelnen Schichten, wahrheitsgetreu </w:t>
      </w:r>
      <w:r w:rsidR="0062594A">
        <w:rPr>
          <w:rFonts w:ascii="Times New Roman" w:hAnsi="Times New Roman" w:cs="Times New Roman"/>
        </w:rPr>
        <w:t xml:space="preserve">in Plastiken oder Gemälden </w:t>
      </w:r>
      <w:r w:rsidR="00F20B43">
        <w:rPr>
          <w:rFonts w:ascii="Times New Roman" w:hAnsi="Times New Roman" w:cs="Times New Roman"/>
        </w:rPr>
        <w:t>nachahmen</w:t>
      </w:r>
      <w:r w:rsidR="00A1199B">
        <w:rPr>
          <w:rFonts w:ascii="Times New Roman" w:hAnsi="Times New Roman" w:cs="Times New Roman"/>
        </w:rPr>
        <w:t xml:space="preserve"> zu können. Rembrandts berühmtes Gemälde „Die Anatomie des Dr. </w:t>
      </w:r>
      <w:proofErr w:type="spellStart"/>
      <w:r w:rsidR="00A1199B">
        <w:rPr>
          <w:rFonts w:ascii="Times New Roman" w:hAnsi="Times New Roman" w:cs="Times New Roman"/>
        </w:rPr>
        <w:t>Tulp</w:t>
      </w:r>
      <w:proofErr w:type="spellEnd"/>
      <w:r w:rsidR="00A1199B">
        <w:rPr>
          <w:rFonts w:ascii="Times New Roman" w:hAnsi="Times New Roman" w:cs="Times New Roman"/>
        </w:rPr>
        <w:t xml:space="preserve">“ (1632) porträtiert </w:t>
      </w:r>
      <w:r w:rsidR="00A1199B">
        <w:rPr>
          <w:rFonts w:ascii="Times New Roman" w:hAnsi="Times New Roman" w:cs="Times New Roman"/>
        </w:rPr>
        <w:lastRenderedPageBreak/>
        <w:t>die Anatomie der menschlichen Hand, ihre Muskeln und S</w:t>
      </w:r>
      <w:r w:rsidR="0062594A">
        <w:rPr>
          <w:rFonts w:ascii="Times New Roman" w:hAnsi="Times New Roman" w:cs="Times New Roman"/>
        </w:rPr>
        <w:t>ehnen detai</w:t>
      </w:r>
      <w:r w:rsidR="00F20B43">
        <w:rPr>
          <w:rFonts w:ascii="Times New Roman" w:hAnsi="Times New Roman" w:cs="Times New Roman"/>
        </w:rPr>
        <w:t>lliert, um Erk</w:t>
      </w:r>
      <w:r w:rsidR="0062594A">
        <w:rPr>
          <w:rFonts w:ascii="Times New Roman" w:hAnsi="Times New Roman" w:cs="Times New Roman"/>
        </w:rPr>
        <w:t>enntnisse über</w:t>
      </w:r>
      <w:r w:rsidR="00A1199B">
        <w:rPr>
          <w:rFonts w:ascii="Times New Roman" w:hAnsi="Times New Roman" w:cs="Times New Roman"/>
        </w:rPr>
        <w:t xml:space="preserve"> die mot</w:t>
      </w:r>
      <w:r w:rsidR="00F20B43">
        <w:rPr>
          <w:rFonts w:ascii="Times New Roman" w:hAnsi="Times New Roman" w:cs="Times New Roman"/>
        </w:rPr>
        <w:t>orischen Bewegungsprozesse</w:t>
      </w:r>
      <w:r w:rsidR="0062594A">
        <w:rPr>
          <w:rFonts w:ascii="Times New Roman" w:hAnsi="Times New Roman" w:cs="Times New Roman"/>
        </w:rPr>
        <w:t xml:space="preserve"> des Menschen</w:t>
      </w:r>
      <w:r w:rsidR="00F20B43">
        <w:rPr>
          <w:rFonts w:ascii="Times New Roman" w:hAnsi="Times New Roman" w:cs="Times New Roman"/>
        </w:rPr>
        <w:t xml:space="preserve"> </w:t>
      </w:r>
      <w:r w:rsidR="00A1199B">
        <w:rPr>
          <w:rFonts w:ascii="Times New Roman" w:hAnsi="Times New Roman" w:cs="Times New Roman"/>
        </w:rPr>
        <w:t>gewinnen</w:t>
      </w:r>
      <w:r w:rsidR="00F20B43">
        <w:rPr>
          <w:rFonts w:ascii="Times New Roman" w:hAnsi="Times New Roman" w:cs="Times New Roman"/>
        </w:rPr>
        <w:t xml:space="preserve"> zu können</w:t>
      </w:r>
      <w:r w:rsidR="00A1199B">
        <w:rPr>
          <w:rFonts w:ascii="Times New Roman" w:hAnsi="Times New Roman" w:cs="Times New Roman"/>
        </w:rPr>
        <w:t>.</w:t>
      </w:r>
      <w:r w:rsidR="0062594A">
        <w:rPr>
          <w:rFonts w:ascii="Times New Roman" w:hAnsi="Times New Roman" w:cs="Times New Roman"/>
        </w:rPr>
        <w:t xml:space="preserve"> Die wissenschaftlichen Kenntnisse überführ</w:t>
      </w:r>
      <w:r w:rsidR="00F20B43">
        <w:rPr>
          <w:rFonts w:ascii="Times New Roman" w:hAnsi="Times New Roman" w:cs="Times New Roman"/>
        </w:rPr>
        <w:t>t</w:t>
      </w:r>
      <w:r w:rsidR="0062594A">
        <w:rPr>
          <w:rFonts w:ascii="Times New Roman" w:hAnsi="Times New Roman" w:cs="Times New Roman"/>
        </w:rPr>
        <w:t>en Mediziner in Anatomiemodelle und Anatomieatlanten, die den Betrachtern Schicht für Schicht den inneren Aufbau des mensc</w:t>
      </w:r>
      <w:r w:rsidR="00F20B43">
        <w:rPr>
          <w:rFonts w:ascii="Times New Roman" w:hAnsi="Times New Roman" w:cs="Times New Roman"/>
        </w:rPr>
        <w:t>hlichen Körpers offenlegen und seine realitäts</w:t>
      </w:r>
      <w:r w:rsidR="0062594A">
        <w:rPr>
          <w:rFonts w:ascii="Times New Roman" w:hAnsi="Times New Roman" w:cs="Times New Roman"/>
        </w:rPr>
        <w:t>getreue Modellierung in Kunstwerken ermöglichen. Im 21. Jahrhundert dient die Erschaffung von künstlichen Menschen, die von realen Menschen kaum unterscheidbar sind,</w:t>
      </w:r>
      <w:r w:rsidR="00F20B43">
        <w:rPr>
          <w:rFonts w:ascii="Times New Roman" w:hAnsi="Times New Roman" w:cs="Times New Roman"/>
        </w:rPr>
        <w:t xml:space="preserve"> der Massen-TV-Unterhaltung.</w:t>
      </w:r>
      <w:r w:rsidR="0062594A">
        <w:rPr>
          <w:rFonts w:ascii="Times New Roman" w:hAnsi="Times New Roman" w:cs="Times New Roman"/>
        </w:rPr>
        <w:t xml:space="preserve"> Während die amerikanische Serie „</w:t>
      </w:r>
      <w:proofErr w:type="spellStart"/>
      <w:r w:rsidR="0062594A">
        <w:rPr>
          <w:rFonts w:ascii="Times New Roman" w:hAnsi="Times New Roman" w:cs="Times New Roman"/>
        </w:rPr>
        <w:t>Almost</w:t>
      </w:r>
      <w:proofErr w:type="spellEnd"/>
      <w:r w:rsidR="0062594A">
        <w:rPr>
          <w:rFonts w:ascii="Times New Roman" w:hAnsi="Times New Roman" w:cs="Times New Roman"/>
        </w:rPr>
        <w:t xml:space="preserve"> Human“ lebensechte Androiden als ermittelnde Polizisten in Kriminalfällen zeigt, thematisiert die schwedische Serie „Echte Menschen“ die ethische Dimension von </w:t>
      </w:r>
      <w:proofErr w:type="spellStart"/>
      <w:r w:rsidR="00667CF4">
        <w:rPr>
          <w:rFonts w:ascii="Times New Roman" w:hAnsi="Times New Roman" w:cs="Times New Roman"/>
        </w:rPr>
        <w:t>Hubots</w:t>
      </w:r>
      <w:proofErr w:type="spellEnd"/>
      <w:r w:rsidR="00667CF4">
        <w:rPr>
          <w:rFonts w:ascii="Times New Roman" w:hAnsi="Times New Roman" w:cs="Times New Roman"/>
        </w:rPr>
        <w:t xml:space="preserve"> (</w:t>
      </w:r>
      <w:r w:rsidR="00667CF4">
        <w:rPr>
          <w:rFonts w:ascii="Times New Roman" w:hAnsi="Times New Roman" w:cs="Times New Roman"/>
          <w:b/>
        </w:rPr>
        <w:t>H</w:t>
      </w:r>
      <w:r w:rsidR="00667CF4">
        <w:rPr>
          <w:rFonts w:ascii="Times New Roman" w:hAnsi="Times New Roman" w:cs="Times New Roman"/>
        </w:rPr>
        <w:t xml:space="preserve">uman </w:t>
      </w:r>
      <w:proofErr w:type="spellStart"/>
      <w:r w:rsidR="00667CF4">
        <w:rPr>
          <w:rFonts w:ascii="Times New Roman" w:hAnsi="Times New Roman" w:cs="Times New Roman"/>
          <w:b/>
        </w:rPr>
        <w:t>R</w:t>
      </w:r>
      <w:r w:rsidR="00302FF6">
        <w:rPr>
          <w:rFonts w:ascii="Times New Roman" w:hAnsi="Times New Roman" w:cs="Times New Roman"/>
        </w:rPr>
        <w:t>obots</w:t>
      </w:r>
      <w:proofErr w:type="spellEnd"/>
      <w:r w:rsidR="00302FF6">
        <w:rPr>
          <w:rFonts w:ascii="Times New Roman" w:hAnsi="Times New Roman" w:cs="Times New Roman"/>
        </w:rPr>
        <w:t>), indem sie das Anrecht</w:t>
      </w:r>
      <w:r w:rsidR="00667CF4">
        <w:rPr>
          <w:rFonts w:ascii="Times New Roman" w:hAnsi="Times New Roman" w:cs="Times New Roman"/>
        </w:rPr>
        <w:t xml:space="preserve"> der Roboter auf Mensch</w:t>
      </w:r>
      <w:r w:rsidR="00302FF6">
        <w:rPr>
          <w:rFonts w:ascii="Times New Roman" w:hAnsi="Times New Roman" w:cs="Times New Roman"/>
        </w:rPr>
        <w:t>en- und Bürgerrechte diskutiert</w:t>
      </w:r>
      <w:r w:rsidR="00667CF4">
        <w:rPr>
          <w:rFonts w:ascii="Times New Roman" w:hAnsi="Times New Roman" w:cs="Times New Roman"/>
        </w:rPr>
        <w:t>.</w:t>
      </w:r>
    </w:p>
    <w:p w:rsidR="00667CF4" w:rsidRDefault="00667CF4" w:rsidP="00EF4EAD">
      <w:pPr>
        <w:spacing w:after="0" w:line="360" w:lineRule="auto"/>
        <w:jc w:val="both"/>
        <w:rPr>
          <w:rFonts w:ascii="Times New Roman" w:hAnsi="Times New Roman" w:cs="Times New Roman"/>
        </w:rPr>
      </w:pPr>
    </w:p>
    <w:p w:rsidR="00667CF4" w:rsidRDefault="00667CF4" w:rsidP="00667CF4">
      <w:pPr>
        <w:pStyle w:val="Listenabsatz"/>
        <w:numPr>
          <w:ilvl w:val="0"/>
          <w:numId w:val="3"/>
        </w:numPr>
        <w:spacing w:after="0" w:line="360" w:lineRule="auto"/>
        <w:jc w:val="both"/>
        <w:rPr>
          <w:rFonts w:ascii="Times New Roman" w:hAnsi="Times New Roman" w:cs="Times New Roman"/>
          <w:b/>
        </w:rPr>
      </w:pPr>
      <w:r w:rsidRPr="00667CF4">
        <w:rPr>
          <w:rFonts w:ascii="Times New Roman" w:hAnsi="Times New Roman" w:cs="Times New Roman"/>
          <w:b/>
        </w:rPr>
        <w:t xml:space="preserve">Referat zu Victor I. </w:t>
      </w:r>
      <w:proofErr w:type="spellStart"/>
      <w:r w:rsidRPr="00667CF4">
        <w:rPr>
          <w:rFonts w:ascii="Times New Roman" w:hAnsi="Times New Roman" w:cs="Times New Roman"/>
          <w:b/>
        </w:rPr>
        <w:t>Stoichitas</w:t>
      </w:r>
      <w:proofErr w:type="spellEnd"/>
      <w:r w:rsidRPr="00667CF4">
        <w:rPr>
          <w:rFonts w:ascii="Times New Roman" w:hAnsi="Times New Roman" w:cs="Times New Roman"/>
          <w:b/>
        </w:rPr>
        <w:t>‘ Werk „Der Pygmalion-Effekt. Trugbilder von Ovid bis Hitchcock“(2011)</w:t>
      </w:r>
    </w:p>
    <w:p w:rsidR="00FB5072" w:rsidRDefault="00667CF4" w:rsidP="00667CF4">
      <w:pPr>
        <w:spacing w:after="120" w:line="360" w:lineRule="auto"/>
        <w:jc w:val="both"/>
        <w:rPr>
          <w:rFonts w:ascii="Times New Roman" w:hAnsi="Times New Roman" w:cs="Times New Roman"/>
        </w:rPr>
      </w:pPr>
      <w:r>
        <w:rPr>
          <w:rFonts w:ascii="Times New Roman" w:hAnsi="Times New Roman" w:cs="Times New Roman"/>
        </w:rPr>
        <w:t xml:space="preserve">Das Referat „Der Pygmalion-Effekt“ resümiert die </w:t>
      </w:r>
      <w:r w:rsidR="00AF6333">
        <w:rPr>
          <w:rFonts w:ascii="Times New Roman" w:hAnsi="Times New Roman" w:cs="Times New Roman"/>
        </w:rPr>
        <w:t xml:space="preserve">Thesen des Freiburger Kunsthistorikers Victor </w:t>
      </w:r>
      <w:proofErr w:type="spellStart"/>
      <w:r w:rsidR="00AF6333">
        <w:rPr>
          <w:rFonts w:ascii="Times New Roman" w:hAnsi="Times New Roman" w:cs="Times New Roman"/>
        </w:rPr>
        <w:t>Stoichitas</w:t>
      </w:r>
      <w:proofErr w:type="spellEnd"/>
      <w:r w:rsidR="00AF6333">
        <w:rPr>
          <w:rFonts w:ascii="Times New Roman" w:hAnsi="Times New Roman" w:cs="Times New Roman"/>
        </w:rPr>
        <w:t xml:space="preserve"> zur Variation </w:t>
      </w:r>
      <w:r w:rsidR="00302FF6">
        <w:rPr>
          <w:rFonts w:ascii="Times New Roman" w:hAnsi="Times New Roman" w:cs="Times New Roman"/>
        </w:rPr>
        <w:t>des Pygmalionmotivs in der Kultur</w:t>
      </w:r>
      <w:r w:rsidR="00AF6333">
        <w:rPr>
          <w:rFonts w:ascii="Times New Roman" w:hAnsi="Times New Roman" w:cs="Times New Roman"/>
        </w:rPr>
        <w:t xml:space="preserve">geschichte. Zunächst stellt er fest, dass Pygmalions Wunsch nach </w:t>
      </w:r>
      <w:r w:rsidR="00EB5B82">
        <w:rPr>
          <w:rFonts w:ascii="Times New Roman" w:hAnsi="Times New Roman" w:cs="Times New Roman"/>
        </w:rPr>
        <w:t>einer Geliebten, die von den moralischen und genetischen Makeln der Frau-en befreit ist, ein Trugbild</w:t>
      </w:r>
      <w:r w:rsidR="00A74D36">
        <w:rPr>
          <w:rFonts w:ascii="Times New Roman" w:hAnsi="Times New Roman" w:cs="Times New Roman"/>
        </w:rPr>
        <w:t xml:space="preserve"> (</w:t>
      </w:r>
      <w:proofErr w:type="spellStart"/>
      <w:r w:rsidR="00A74D36">
        <w:rPr>
          <w:rFonts w:ascii="Times New Roman" w:hAnsi="Times New Roman" w:cs="Times New Roman"/>
        </w:rPr>
        <w:t>grie</w:t>
      </w:r>
      <w:proofErr w:type="spellEnd"/>
      <w:r w:rsidR="00A74D36">
        <w:rPr>
          <w:rFonts w:ascii="Times New Roman" w:hAnsi="Times New Roman" w:cs="Times New Roman"/>
        </w:rPr>
        <w:t xml:space="preserve">. </w:t>
      </w:r>
      <w:proofErr w:type="spellStart"/>
      <w:r w:rsidR="00A74D36">
        <w:rPr>
          <w:rFonts w:ascii="Times New Roman" w:hAnsi="Times New Roman" w:cs="Times New Roman"/>
          <w:i/>
        </w:rPr>
        <w:t>simulacrum</w:t>
      </w:r>
      <w:proofErr w:type="spellEnd"/>
      <w:r w:rsidR="00A74D36">
        <w:rPr>
          <w:rFonts w:ascii="Times New Roman" w:hAnsi="Times New Roman" w:cs="Times New Roman"/>
          <w:i/>
        </w:rPr>
        <w:t>)</w:t>
      </w:r>
      <w:r w:rsidR="00EB5B82">
        <w:rPr>
          <w:rFonts w:ascii="Times New Roman" w:hAnsi="Times New Roman" w:cs="Times New Roman"/>
        </w:rPr>
        <w:t xml:space="preserve"> ist, das sich in der Re</w:t>
      </w:r>
      <w:r w:rsidR="00C35372">
        <w:rPr>
          <w:rFonts w:ascii="Times New Roman" w:hAnsi="Times New Roman" w:cs="Times New Roman"/>
        </w:rPr>
        <w:t xml:space="preserve">alität nicht finden lässt. Denn nach </w:t>
      </w:r>
      <w:r w:rsidR="00EB5B82">
        <w:rPr>
          <w:rFonts w:ascii="Times New Roman" w:hAnsi="Times New Roman" w:cs="Times New Roman"/>
        </w:rPr>
        <w:t xml:space="preserve">der platonischen Philosophie </w:t>
      </w:r>
      <w:r w:rsidR="00C35372">
        <w:rPr>
          <w:rFonts w:ascii="Times New Roman" w:hAnsi="Times New Roman" w:cs="Times New Roman"/>
        </w:rPr>
        <w:t>ist die aus Elfenbein geschaffene und von den Göttern zum Leben erweckte Kunstfrau nur</w:t>
      </w:r>
      <w:r w:rsidR="00EB5B82">
        <w:rPr>
          <w:rFonts w:ascii="Times New Roman" w:hAnsi="Times New Roman" w:cs="Times New Roman"/>
        </w:rPr>
        <w:t xml:space="preserve"> </w:t>
      </w:r>
      <w:r w:rsidR="00C35372">
        <w:rPr>
          <w:rFonts w:ascii="Times New Roman" w:hAnsi="Times New Roman" w:cs="Times New Roman"/>
        </w:rPr>
        <w:t>ein</w:t>
      </w:r>
      <w:r w:rsidR="00EB5B82">
        <w:rPr>
          <w:rFonts w:ascii="Times New Roman" w:hAnsi="Times New Roman" w:cs="Times New Roman"/>
        </w:rPr>
        <w:t xml:space="preserve"> Abbild (</w:t>
      </w:r>
      <w:proofErr w:type="spellStart"/>
      <w:r w:rsidR="00EB5B82">
        <w:rPr>
          <w:rFonts w:ascii="Times New Roman" w:hAnsi="Times New Roman" w:cs="Times New Roman"/>
        </w:rPr>
        <w:t>grie</w:t>
      </w:r>
      <w:proofErr w:type="spellEnd"/>
      <w:r w:rsidR="00EB5B82">
        <w:rPr>
          <w:rFonts w:ascii="Times New Roman" w:hAnsi="Times New Roman" w:cs="Times New Roman"/>
        </w:rPr>
        <w:t xml:space="preserve">. </w:t>
      </w:r>
      <w:proofErr w:type="spellStart"/>
      <w:r w:rsidR="00EB5B82">
        <w:rPr>
          <w:rFonts w:ascii="Times New Roman" w:hAnsi="Times New Roman" w:cs="Times New Roman"/>
          <w:i/>
        </w:rPr>
        <w:t>eikon</w:t>
      </w:r>
      <w:proofErr w:type="spellEnd"/>
      <w:r w:rsidR="00EB5B82">
        <w:rPr>
          <w:rFonts w:ascii="Times New Roman" w:hAnsi="Times New Roman" w:cs="Times New Roman"/>
          <w:i/>
        </w:rPr>
        <w:t>/</w:t>
      </w:r>
      <w:proofErr w:type="spellStart"/>
      <w:r w:rsidR="00EB5B82">
        <w:rPr>
          <w:rFonts w:ascii="Times New Roman" w:hAnsi="Times New Roman" w:cs="Times New Roman"/>
          <w:i/>
        </w:rPr>
        <w:t>phantasma</w:t>
      </w:r>
      <w:proofErr w:type="spellEnd"/>
      <w:r w:rsidR="00EB5B82">
        <w:rPr>
          <w:rFonts w:ascii="Times New Roman" w:hAnsi="Times New Roman" w:cs="Times New Roman"/>
          <w:i/>
        </w:rPr>
        <w:t>)</w:t>
      </w:r>
      <w:r w:rsidR="00C35372">
        <w:rPr>
          <w:rFonts w:ascii="Times New Roman" w:hAnsi="Times New Roman" w:cs="Times New Roman"/>
        </w:rPr>
        <w:t xml:space="preserve"> des Konzeptes „Frau“, sodass sie Pygmalion – wie die realen Frauen – ehelicht und ih</w:t>
      </w:r>
      <w:r w:rsidR="00FE78F0">
        <w:rPr>
          <w:rFonts w:ascii="Times New Roman" w:hAnsi="Times New Roman" w:cs="Times New Roman"/>
        </w:rPr>
        <w:t xml:space="preserve">m einen Sohn gebärt. Im Gegensatz zu Narziss, der sich in sein eigenes Spiegelbild verliebt, verliebt sich Pygmalion bei Ovid in eine </w:t>
      </w:r>
      <w:r w:rsidR="00302FF6">
        <w:rPr>
          <w:rFonts w:ascii="Times New Roman" w:hAnsi="Times New Roman" w:cs="Times New Roman"/>
        </w:rPr>
        <w:t>lebendi</w:t>
      </w:r>
      <w:r w:rsidR="00A74D36">
        <w:rPr>
          <w:rFonts w:ascii="Times New Roman" w:hAnsi="Times New Roman" w:cs="Times New Roman"/>
        </w:rPr>
        <w:t>ge Elfenbeinstatue, die trotz ihres Status als Simulacrum eine Seele besitzt</w:t>
      </w:r>
      <w:r w:rsidR="00FE78F0">
        <w:rPr>
          <w:rFonts w:ascii="Times New Roman" w:hAnsi="Times New Roman" w:cs="Times New Roman"/>
        </w:rPr>
        <w:t xml:space="preserve">. </w:t>
      </w:r>
      <w:r w:rsidR="00302FF6">
        <w:rPr>
          <w:rFonts w:ascii="Times New Roman" w:hAnsi="Times New Roman" w:cs="Times New Roman"/>
        </w:rPr>
        <w:t>Elfenbein wird fortan als ein Symbol der unsterblichen Seele verstanden. So gedachten die Menschen im mittelalterlichen Totenkult</w:t>
      </w:r>
      <w:r w:rsidR="00FE78F0">
        <w:rPr>
          <w:rFonts w:ascii="Times New Roman" w:hAnsi="Times New Roman" w:cs="Times New Roman"/>
        </w:rPr>
        <w:t xml:space="preserve"> </w:t>
      </w:r>
      <w:r w:rsidR="005118DF">
        <w:rPr>
          <w:rFonts w:ascii="Times New Roman" w:hAnsi="Times New Roman" w:cs="Times New Roman"/>
        </w:rPr>
        <w:t>ihren Verstorbenen mit Elfenbeinfiguren</w:t>
      </w:r>
      <w:r w:rsidR="00302FF6">
        <w:rPr>
          <w:rFonts w:ascii="Times New Roman" w:hAnsi="Times New Roman" w:cs="Times New Roman"/>
        </w:rPr>
        <w:t>, um an die Unsterb</w:t>
      </w:r>
      <w:r w:rsidR="00A74D36">
        <w:rPr>
          <w:rFonts w:ascii="Times New Roman" w:hAnsi="Times New Roman" w:cs="Times New Roman"/>
        </w:rPr>
        <w:t>lichkeit ihrer Seele und ihre Auferstehung zu erinnern. Wodurch zeigt sich das „</w:t>
      </w:r>
      <w:proofErr w:type="spellStart"/>
      <w:r w:rsidR="00A74D36">
        <w:rPr>
          <w:rFonts w:ascii="Times New Roman" w:hAnsi="Times New Roman" w:cs="Times New Roman"/>
        </w:rPr>
        <w:t>Lebendigsein</w:t>
      </w:r>
      <w:proofErr w:type="spellEnd"/>
      <w:r w:rsidR="00A74D36">
        <w:rPr>
          <w:rFonts w:ascii="Times New Roman" w:hAnsi="Times New Roman" w:cs="Times New Roman"/>
        </w:rPr>
        <w:t>“ der Statue Pygmalions</w:t>
      </w:r>
      <w:r w:rsidR="00302FF6">
        <w:rPr>
          <w:rFonts w:ascii="Times New Roman" w:hAnsi="Times New Roman" w:cs="Times New Roman"/>
        </w:rPr>
        <w:t xml:space="preserve"> nun</w:t>
      </w:r>
      <w:r w:rsidR="00A74D36">
        <w:rPr>
          <w:rFonts w:ascii="Times New Roman" w:hAnsi="Times New Roman" w:cs="Times New Roman"/>
        </w:rPr>
        <w:t xml:space="preserve">? </w:t>
      </w:r>
      <w:r w:rsidR="00B50604">
        <w:rPr>
          <w:rFonts w:ascii="Times New Roman" w:hAnsi="Times New Roman" w:cs="Times New Roman"/>
        </w:rPr>
        <w:t>Mithilfe von Berührung</w:t>
      </w:r>
      <w:r w:rsidR="00302FF6">
        <w:rPr>
          <w:rFonts w:ascii="Times New Roman" w:hAnsi="Times New Roman" w:cs="Times New Roman"/>
        </w:rPr>
        <w:t>-</w:t>
      </w:r>
      <w:r w:rsidR="00B50604">
        <w:rPr>
          <w:rFonts w:ascii="Times New Roman" w:hAnsi="Times New Roman" w:cs="Times New Roman"/>
        </w:rPr>
        <w:t>en, Umarmungen, Küsse</w:t>
      </w:r>
      <w:r w:rsidR="00302FF6">
        <w:rPr>
          <w:rFonts w:ascii="Times New Roman" w:hAnsi="Times New Roman" w:cs="Times New Roman"/>
        </w:rPr>
        <w:t>n und Gegenküssen</w:t>
      </w:r>
      <w:r w:rsidR="00B50604">
        <w:rPr>
          <w:rFonts w:ascii="Times New Roman" w:hAnsi="Times New Roman" w:cs="Times New Roman"/>
        </w:rPr>
        <w:t xml:space="preserve"> versichert sich Pygmalion dem „</w:t>
      </w:r>
      <w:proofErr w:type="spellStart"/>
      <w:r w:rsidR="00B50604">
        <w:rPr>
          <w:rFonts w:ascii="Times New Roman" w:hAnsi="Times New Roman" w:cs="Times New Roman"/>
        </w:rPr>
        <w:t>Echtsein</w:t>
      </w:r>
      <w:proofErr w:type="spellEnd"/>
      <w:r w:rsidR="00B50604">
        <w:rPr>
          <w:rFonts w:ascii="Times New Roman" w:hAnsi="Times New Roman" w:cs="Times New Roman"/>
        </w:rPr>
        <w:t>“ seiner Kunst</w:t>
      </w:r>
      <w:r w:rsidR="00302FF6">
        <w:rPr>
          <w:rFonts w:ascii="Times New Roman" w:hAnsi="Times New Roman" w:cs="Times New Roman"/>
        </w:rPr>
        <w:t>-</w:t>
      </w:r>
      <w:r w:rsidR="00B50604">
        <w:rPr>
          <w:rFonts w:ascii="Times New Roman" w:hAnsi="Times New Roman" w:cs="Times New Roman"/>
        </w:rPr>
        <w:t xml:space="preserve">frau, ihr Puls und ihr Erröten gelten </w:t>
      </w:r>
      <w:r w:rsidR="00302FF6">
        <w:rPr>
          <w:rFonts w:ascii="Times New Roman" w:hAnsi="Times New Roman" w:cs="Times New Roman"/>
        </w:rPr>
        <w:t xml:space="preserve">dabei </w:t>
      </w:r>
      <w:r w:rsidR="00B50604">
        <w:rPr>
          <w:rFonts w:ascii="Times New Roman" w:hAnsi="Times New Roman" w:cs="Times New Roman"/>
        </w:rPr>
        <w:t xml:space="preserve">als Indikatoren für ihr „Menschsein“. Während </w:t>
      </w:r>
      <w:r w:rsidR="00A90ECB">
        <w:rPr>
          <w:rFonts w:ascii="Times New Roman" w:hAnsi="Times New Roman" w:cs="Times New Roman"/>
        </w:rPr>
        <w:t xml:space="preserve">Wärme und </w:t>
      </w:r>
      <w:r w:rsidR="00E90B59">
        <w:rPr>
          <w:rFonts w:ascii="Times New Roman" w:hAnsi="Times New Roman" w:cs="Times New Roman"/>
        </w:rPr>
        <w:t xml:space="preserve">die Farbe </w:t>
      </w:r>
      <w:r w:rsidR="00B50604">
        <w:rPr>
          <w:rFonts w:ascii="Times New Roman" w:hAnsi="Times New Roman" w:cs="Times New Roman"/>
        </w:rPr>
        <w:t>Rot</w:t>
      </w:r>
      <w:r w:rsidR="00A90ECB">
        <w:rPr>
          <w:rFonts w:ascii="Times New Roman" w:hAnsi="Times New Roman" w:cs="Times New Roman"/>
        </w:rPr>
        <w:t xml:space="preserve"> in allen Pygmalionadaptionen das Leben symbolisieren, stehen ihre Antipole Kälte und </w:t>
      </w:r>
      <w:r w:rsidR="00E90B59">
        <w:rPr>
          <w:rFonts w:ascii="Times New Roman" w:hAnsi="Times New Roman" w:cs="Times New Roman"/>
        </w:rPr>
        <w:t xml:space="preserve">die Farbe </w:t>
      </w:r>
      <w:r w:rsidR="00A90ECB">
        <w:rPr>
          <w:rFonts w:ascii="Times New Roman" w:hAnsi="Times New Roman" w:cs="Times New Roman"/>
        </w:rPr>
        <w:t>Weiß für leblose Gegenstände. Im Mittelalter wird dieser Rot/Weiß-Kontrast in einer Pygmalion-Neubearbeitung</w:t>
      </w:r>
      <w:r w:rsidR="00E90B59">
        <w:rPr>
          <w:rFonts w:ascii="Times New Roman" w:hAnsi="Times New Roman" w:cs="Times New Roman"/>
        </w:rPr>
        <w:t xml:space="preserve">, dem um 1270 von Jean de </w:t>
      </w:r>
      <w:proofErr w:type="spellStart"/>
      <w:r w:rsidR="00E90B59">
        <w:rPr>
          <w:rFonts w:ascii="Times New Roman" w:hAnsi="Times New Roman" w:cs="Times New Roman"/>
        </w:rPr>
        <w:t>Meun</w:t>
      </w:r>
      <w:r w:rsidR="005D48C0">
        <w:rPr>
          <w:rFonts w:ascii="Times New Roman" w:hAnsi="Times New Roman" w:cs="Times New Roman"/>
        </w:rPr>
        <w:t>g</w:t>
      </w:r>
      <w:proofErr w:type="spellEnd"/>
      <w:r w:rsidR="00E90B59">
        <w:rPr>
          <w:rFonts w:ascii="Times New Roman" w:hAnsi="Times New Roman" w:cs="Times New Roman"/>
        </w:rPr>
        <w:t xml:space="preserve"> </w:t>
      </w:r>
      <w:r w:rsidR="00BE3E94">
        <w:rPr>
          <w:rFonts w:ascii="Times New Roman" w:hAnsi="Times New Roman" w:cs="Times New Roman"/>
        </w:rPr>
        <w:t xml:space="preserve">komponierten </w:t>
      </w:r>
      <w:r w:rsidR="00A90ECB">
        <w:rPr>
          <w:rFonts w:ascii="Times New Roman" w:hAnsi="Times New Roman" w:cs="Times New Roman"/>
        </w:rPr>
        <w:t>französischen Liebes</w:t>
      </w:r>
      <w:r w:rsidR="00302FF6">
        <w:rPr>
          <w:rFonts w:ascii="Times New Roman" w:hAnsi="Times New Roman" w:cs="Times New Roman"/>
        </w:rPr>
        <w:t>-</w:t>
      </w:r>
      <w:r w:rsidR="00A90ECB">
        <w:rPr>
          <w:rFonts w:ascii="Times New Roman" w:hAnsi="Times New Roman" w:cs="Times New Roman"/>
        </w:rPr>
        <w:t>roman „Rosenroman“</w:t>
      </w:r>
      <w:r w:rsidR="00BE3E94">
        <w:rPr>
          <w:rFonts w:ascii="Times New Roman" w:hAnsi="Times New Roman" w:cs="Times New Roman"/>
        </w:rPr>
        <w:t>, neubelebt, wobei hier ein junger Bildhauer namens Pygmalion seine geliebte Statue mithilfe von Minnegesang zu beleben versucht.</w:t>
      </w:r>
      <w:r w:rsidR="00E90B59">
        <w:rPr>
          <w:rFonts w:ascii="Times New Roman" w:hAnsi="Times New Roman" w:cs="Times New Roman"/>
        </w:rPr>
        <w:t xml:space="preserve"> </w:t>
      </w:r>
      <w:r w:rsidR="00302FF6">
        <w:rPr>
          <w:rFonts w:ascii="Times New Roman" w:hAnsi="Times New Roman" w:cs="Times New Roman"/>
        </w:rPr>
        <w:t>Erstmals wird versucht, die Verlebendigung der Statue mit Musik zur erreichen</w:t>
      </w:r>
      <w:r w:rsidR="009853F4">
        <w:rPr>
          <w:rFonts w:ascii="Times New Roman" w:hAnsi="Times New Roman" w:cs="Times New Roman"/>
        </w:rPr>
        <w:t xml:space="preserve">, sodass ein Bogen zwischen dem Rhythmus der Musik und dem Pulsschlag </w:t>
      </w:r>
      <w:r w:rsidR="00302FF6">
        <w:rPr>
          <w:rFonts w:ascii="Times New Roman" w:hAnsi="Times New Roman" w:cs="Times New Roman"/>
        </w:rPr>
        <w:t xml:space="preserve">des Herzens </w:t>
      </w:r>
      <w:r w:rsidR="009853F4">
        <w:rPr>
          <w:rFonts w:ascii="Times New Roman" w:hAnsi="Times New Roman" w:cs="Times New Roman"/>
        </w:rPr>
        <w:t>gespannt wird. Der</w:t>
      </w:r>
      <w:r w:rsidR="00E90B59">
        <w:rPr>
          <w:rFonts w:ascii="Times New Roman" w:hAnsi="Times New Roman" w:cs="Times New Roman"/>
        </w:rPr>
        <w:t xml:space="preserve"> junge Bildhauer verliebt sich </w:t>
      </w:r>
      <w:r w:rsidR="00901DF4">
        <w:rPr>
          <w:rFonts w:ascii="Times New Roman" w:hAnsi="Times New Roman" w:cs="Times New Roman"/>
        </w:rPr>
        <w:t>im Traum</w:t>
      </w:r>
      <w:r w:rsidR="00E90B59">
        <w:rPr>
          <w:rFonts w:ascii="Times New Roman" w:hAnsi="Times New Roman" w:cs="Times New Roman"/>
        </w:rPr>
        <w:t xml:space="preserve"> unsterblich in eine Rose, da er von Amors Pfeil ins Au</w:t>
      </w:r>
      <w:r w:rsidR="00901DF4">
        <w:rPr>
          <w:rFonts w:ascii="Times New Roman" w:hAnsi="Times New Roman" w:cs="Times New Roman"/>
        </w:rPr>
        <w:t>ge getroffen wird. Seine Liebe wird durch einen optischen Reiz ausgelöst, sodass sie sich mit der rezeptiven, auf Optik basierenden Liebestheorie des Mittelalters deckt</w:t>
      </w:r>
      <w:r w:rsidR="00E90B59">
        <w:rPr>
          <w:rFonts w:ascii="Times New Roman" w:hAnsi="Times New Roman" w:cs="Times New Roman"/>
        </w:rPr>
        <w:t xml:space="preserve">. Während die Statue in früheren bildlichen Darstellungen als ein unförmiger Block dargestellt </w:t>
      </w:r>
      <w:r w:rsidR="00901DF4">
        <w:rPr>
          <w:rFonts w:ascii="Times New Roman" w:hAnsi="Times New Roman" w:cs="Times New Roman"/>
        </w:rPr>
        <w:t>wurde</w:t>
      </w:r>
      <w:r w:rsidR="00E90B59">
        <w:rPr>
          <w:rFonts w:ascii="Times New Roman" w:hAnsi="Times New Roman" w:cs="Times New Roman"/>
        </w:rPr>
        <w:t xml:space="preserve">, </w:t>
      </w:r>
      <w:r w:rsidR="00E90B59">
        <w:rPr>
          <w:rFonts w:ascii="Times New Roman" w:hAnsi="Times New Roman" w:cs="Times New Roman"/>
        </w:rPr>
        <w:lastRenderedPageBreak/>
        <w:t>der</w:t>
      </w:r>
      <w:r w:rsidR="00302FF6">
        <w:rPr>
          <w:rFonts w:ascii="Times New Roman" w:hAnsi="Times New Roman" w:cs="Times New Roman"/>
        </w:rPr>
        <w:t xml:space="preserve"> </w:t>
      </w:r>
      <w:r w:rsidR="005D48C0">
        <w:rPr>
          <w:rFonts w:ascii="Times New Roman" w:hAnsi="Times New Roman" w:cs="Times New Roman"/>
        </w:rPr>
        <w:t xml:space="preserve">starr in der Horizontalen liegt, was dem mittelalterlichen Totenkult eines voll plastischen Abbildes des Verstorbenen auf der Grabplatte entspricht, wird sie in einem flämischen Stillleben  als belebte Skulptur abgebildet, die </w:t>
      </w:r>
      <w:r w:rsidR="009853F4">
        <w:rPr>
          <w:rFonts w:ascii="Times New Roman" w:hAnsi="Times New Roman" w:cs="Times New Roman"/>
        </w:rPr>
        <w:t xml:space="preserve">auf einem Bett vor einem Kamin liegend auf ihren Geliebten wartet. Das Lebendige der Statue wird hier wieder einmal mithilfe von „Wärme“ symbolisiert, wobei nun die erotische Anziehungskraft der Geliebten im Vordergrund steht. </w:t>
      </w:r>
      <w:r w:rsidR="00FB5072">
        <w:rPr>
          <w:rFonts w:ascii="Times New Roman" w:hAnsi="Times New Roman" w:cs="Times New Roman"/>
        </w:rPr>
        <w:t xml:space="preserve">Im Laufe seines Werkes verfolgt </w:t>
      </w:r>
      <w:proofErr w:type="spellStart"/>
      <w:r w:rsidR="00FB5072">
        <w:rPr>
          <w:rFonts w:ascii="Times New Roman" w:hAnsi="Times New Roman" w:cs="Times New Roman"/>
        </w:rPr>
        <w:t>Stoichita</w:t>
      </w:r>
      <w:proofErr w:type="spellEnd"/>
      <w:r w:rsidR="00FB5072">
        <w:rPr>
          <w:rFonts w:ascii="Times New Roman" w:hAnsi="Times New Roman" w:cs="Times New Roman"/>
        </w:rPr>
        <w:t xml:space="preserve"> die Weiterentwicklung des Pygmalionmotivs in der Kunst- und Literaturgeschichte. </w:t>
      </w:r>
    </w:p>
    <w:p w:rsidR="00FB5072" w:rsidRPr="00FB5072" w:rsidRDefault="005754B6" w:rsidP="00FB5072">
      <w:pPr>
        <w:pStyle w:val="Listenabsatz"/>
        <w:numPr>
          <w:ilvl w:val="0"/>
          <w:numId w:val="3"/>
        </w:numPr>
        <w:spacing w:after="120" w:line="360" w:lineRule="auto"/>
        <w:jc w:val="both"/>
        <w:rPr>
          <w:rFonts w:ascii="Times New Roman" w:hAnsi="Times New Roman" w:cs="Times New Roman"/>
          <w:b/>
        </w:rPr>
      </w:pPr>
      <w:r>
        <w:rPr>
          <w:rFonts w:ascii="Times New Roman" w:hAnsi="Times New Roman" w:cs="Times New Roman"/>
          <w:b/>
        </w:rPr>
        <w:t>Entwicklung des Pygmalionmotivs in der Kunst- und Literaturgeschichte</w:t>
      </w:r>
    </w:p>
    <w:p w:rsidR="00667CF4" w:rsidRDefault="00FB5072" w:rsidP="00667CF4">
      <w:pPr>
        <w:spacing w:after="120" w:line="360" w:lineRule="auto"/>
        <w:jc w:val="both"/>
        <w:rPr>
          <w:rFonts w:ascii="Times New Roman" w:hAnsi="Times New Roman" w:cs="Times New Roman"/>
        </w:rPr>
      </w:pPr>
      <w:r>
        <w:rPr>
          <w:rFonts w:ascii="Times New Roman" w:hAnsi="Times New Roman" w:cs="Times New Roman"/>
        </w:rPr>
        <w:t xml:space="preserve">Im Anschluss an das Referat </w:t>
      </w:r>
      <w:r w:rsidR="005754B6">
        <w:rPr>
          <w:rFonts w:ascii="Times New Roman" w:hAnsi="Times New Roman" w:cs="Times New Roman"/>
        </w:rPr>
        <w:t>führt Professor Wetzel erläuternd</w:t>
      </w:r>
      <w:r>
        <w:rPr>
          <w:rFonts w:ascii="Times New Roman" w:hAnsi="Times New Roman" w:cs="Times New Roman"/>
        </w:rPr>
        <w:t xml:space="preserve"> aus, dass das Pygmalion</w:t>
      </w:r>
      <w:r w:rsidR="00117D54">
        <w:rPr>
          <w:rFonts w:ascii="Times New Roman" w:hAnsi="Times New Roman" w:cs="Times New Roman"/>
        </w:rPr>
        <w:t xml:space="preserve">motiv auf </w:t>
      </w:r>
      <w:r w:rsidR="005754B6">
        <w:rPr>
          <w:rFonts w:ascii="Times New Roman" w:hAnsi="Times New Roman" w:cs="Times New Roman"/>
        </w:rPr>
        <w:t>den antiken Theorien des Simulac</w:t>
      </w:r>
      <w:r w:rsidR="00117D54">
        <w:rPr>
          <w:rFonts w:ascii="Times New Roman" w:hAnsi="Times New Roman" w:cs="Times New Roman"/>
        </w:rPr>
        <w:t>rums basiert. Während Platon die These vertritt, dass die Schönheit der Natur niemals in einem Kunstwerk wahrheitsgetreu abgebildet werden kann, p</w:t>
      </w:r>
      <w:r w:rsidR="005754B6">
        <w:rPr>
          <w:rFonts w:ascii="Times New Roman" w:hAnsi="Times New Roman" w:cs="Times New Roman"/>
        </w:rPr>
        <w:t xml:space="preserve">ostuliert </w:t>
      </w:r>
      <w:proofErr w:type="spellStart"/>
      <w:r w:rsidR="005754B6">
        <w:rPr>
          <w:rFonts w:ascii="Times New Roman" w:hAnsi="Times New Roman" w:cs="Times New Roman"/>
        </w:rPr>
        <w:t>Xeuxis</w:t>
      </w:r>
      <w:proofErr w:type="spellEnd"/>
      <w:r w:rsidR="005754B6">
        <w:rPr>
          <w:rFonts w:ascii="Times New Roman" w:hAnsi="Times New Roman" w:cs="Times New Roman"/>
        </w:rPr>
        <w:t xml:space="preserve"> die These des </w:t>
      </w:r>
      <w:proofErr w:type="spellStart"/>
      <w:r w:rsidR="005754B6">
        <w:rPr>
          <w:rFonts w:ascii="Times New Roman" w:hAnsi="Times New Roman" w:cs="Times New Roman"/>
        </w:rPr>
        <w:t>P</w:t>
      </w:r>
      <w:r w:rsidR="00117D54">
        <w:rPr>
          <w:rFonts w:ascii="Times New Roman" w:hAnsi="Times New Roman" w:cs="Times New Roman"/>
        </w:rPr>
        <w:t>atchworkhaf</w:t>
      </w:r>
      <w:r w:rsidR="005754B6">
        <w:rPr>
          <w:rFonts w:ascii="Times New Roman" w:hAnsi="Times New Roman" w:cs="Times New Roman"/>
        </w:rPr>
        <w:t>ten</w:t>
      </w:r>
      <w:proofErr w:type="spellEnd"/>
      <w:r w:rsidR="005754B6">
        <w:rPr>
          <w:rFonts w:ascii="Times New Roman" w:hAnsi="Times New Roman" w:cs="Times New Roman"/>
        </w:rPr>
        <w:t xml:space="preserve"> eines jeden Idealschönen</w:t>
      </w:r>
      <w:r w:rsidR="00117D54">
        <w:rPr>
          <w:rFonts w:ascii="Times New Roman" w:hAnsi="Times New Roman" w:cs="Times New Roman"/>
        </w:rPr>
        <w:t xml:space="preserve">. Seiner Ansicht nach gibt es in der Natur keine idealen Schönheiten, ein Mensch kann nur ein hervorstechendes Schönheitsmerkmal besitzen, sodass ein Künstler in seinem Kunstwerk eine Reihe von Schönheitsmerkmalen zusammensetzen muss, die dem Kunstwerk erst den Ausdruck von vollkommener Schönheit verleihen. Auch die Vorstellung des „Rosenromans“, dass die Liebe durch die Augen </w:t>
      </w:r>
      <w:r w:rsidR="00521EEB">
        <w:rPr>
          <w:rFonts w:ascii="Times New Roman" w:hAnsi="Times New Roman" w:cs="Times New Roman"/>
        </w:rPr>
        <w:t xml:space="preserve">transportiert wird, geht auf einen antiken Dichter und Denker, </w:t>
      </w:r>
      <w:proofErr w:type="spellStart"/>
      <w:r w:rsidR="00521EEB">
        <w:rPr>
          <w:rFonts w:ascii="Times New Roman" w:hAnsi="Times New Roman" w:cs="Times New Roman"/>
        </w:rPr>
        <w:t>Lukrez</w:t>
      </w:r>
      <w:proofErr w:type="spellEnd"/>
      <w:r w:rsidR="00521EEB">
        <w:rPr>
          <w:rFonts w:ascii="Times New Roman" w:hAnsi="Times New Roman" w:cs="Times New Roman"/>
        </w:rPr>
        <w:t>, zurück, der die Frage „Wie sehen wir?“ zu klären versuchte. Laut seiner optischen Theorie besitzt ein Gegenstand viele kleine Häutchen (</w:t>
      </w:r>
      <w:proofErr w:type="spellStart"/>
      <w:r w:rsidR="00521EEB">
        <w:rPr>
          <w:rFonts w:ascii="Times New Roman" w:hAnsi="Times New Roman" w:cs="Times New Roman"/>
        </w:rPr>
        <w:t>Idola</w:t>
      </w:r>
      <w:proofErr w:type="spellEnd"/>
      <w:r w:rsidR="00521EEB">
        <w:rPr>
          <w:rFonts w:ascii="Times New Roman" w:hAnsi="Times New Roman" w:cs="Times New Roman"/>
        </w:rPr>
        <w:t xml:space="preserve">), die er fortwährend durch den Raum fliegen lässt, indem er die äußeren Schichten seiner Oberfläche entblättert, wobei sich diese Häutchen in einem nächsten Schritt auf die Netzhaut </w:t>
      </w:r>
      <w:r w:rsidR="005754B6">
        <w:rPr>
          <w:rFonts w:ascii="Times New Roman" w:hAnsi="Times New Roman" w:cs="Times New Roman"/>
        </w:rPr>
        <w:t xml:space="preserve">des Betrachters </w:t>
      </w:r>
      <w:r w:rsidR="00521EEB">
        <w:rPr>
          <w:rFonts w:ascii="Times New Roman" w:hAnsi="Times New Roman" w:cs="Times New Roman"/>
        </w:rPr>
        <w:t xml:space="preserve">legen und so ein Abbild des Gegenstandes </w:t>
      </w:r>
      <w:r w:rsidR="005754B6">
        <w:rPr>
          <w:rFonts w:ascii="Times New Roman" w:hAnsi="Times New Roman" w:cs="Times New Roman"/>
        </w:rPr>
        <w:t xml:space="preserve">für ihn </w:t>
      </w:r>
      <w:r w:rsidR="00521EEB">
        <w:rPr>
          <w:rFonts w:ascii="Times New Roman" w:hAnsi="Times New Roman" w:cs="Times New Roman"/>
        </w:rPr>
        <w:t xml:space="preserve">wahrnehmbar machen. Mit seiner atomischen Wahrnehmungstheorie kommt </w:t>
      </w:r>
      <w:proofErr w:type="spellStart"/>
      <w:r w:rsidR="00521EEB">
        <w:rPr>
          <w:rFonts w:ascii="Times New Roman" w:hAnsi="Times New Roman" w:cs="Times New Roman"/>
        </w:rPr>
        <w:t>Lukrez</w:t>
      </w:r>
      <w:proofErr w:type="spellEnd"/>
      <w:r w:rsidR="00521EEB">
        <w:rPr>
          <w:rFonts w:ascii="Times New Roman" w:hAnsi="Times New Roman" w:cs="Times New Roman"/>
        </w:rPr>
        <w:t xml:space="preserve"> den modernen Erkenntnissen der Physik, wonach elektromagnetische Wellen unser Sehen erm</w:t>
      </w:r>
      <w:r w:rsidR="003431F4">
        <w:rPr>
          <w:rFonts w:ascii="Times New Roman" w:hAnsi="Times New Roman" w:cs="Times New Roman"/>
        </w:rPr>
        <w:t xml:space="preserve">öglichen, sehr nahe. </w:t>
      </w:r>
      <w:r w:rsidR="00676007">
        <w:rPr>
          <w:rFonts w:ascii="Times New Roman" w:hAnsi="Times New Roman" w:cs="Times New Roman"/>
        </w:rPr>
        <w:t xml:space="preserve">Im 18. Jahrhundert wird der Tastsinn als Symbol des Lebendigen angesehen, als ein neuer ästhetischer Wert, mit dem die </w:t>
      </w:r>
      <w:r w:rsidR="007E507F">
        <w:rPr>
          <w:rFonts w:ascii="Times New Roman" w:hAnsi="Times New Roman" w:cs="Times New Roman"/>
        </w:rPr>
        <w:t xml:space="preserve">täuschende Echtheit der </w:t>
      </w:r>
      <w:r w:rsidR="00676007">
        <w:rPr>
          <w:rFonts w:ascii="Times New Roman" w:hAnsi="Times New Roman" w:cs="Times New Roman"/>
        </w:rPr>
        <w:t xml:space="preserve">Plastiken erkundet werden </w:t>
      </w:r>
      <w:r w:rsidR="007E507F">
        <w:rPr>
          <w:rFonts w:ascii="Times New Roman" w:hAnsi="Times New Roman" w:cs="Times New Roman"/>
        </w:rPr>
        <w:t>kann</w:t>
      </w:r>
      <w:r w:rsidR="00676007">
        <w:rPr>
          <w:rFonts w:ascii="Times New Roman" w:hAnsi="Times New Roman" w:cs="Times New Roman"/>
        </w:rPr>
        <w:t xml:space="preserve">. </w:t>
      </w:r>
      <w:r w:rsidR="007E507F">
        <w:rPr>
          <w:rFonts w:ascii="Times New Roman" w:hAnsi="Times New Roman" w:cs="Times New Roman"/>
        </w:rPr>
        <w:t>Dabei konzentrieren sich die plastischen Darstelllungen auf eine abstrakte Abb</w:t>
      </w:r>
      <w:r w:rsidR="005754B6">
        <w:rPr>
          <w:rFonts w:ascii="Times New Roman" w:hAnsi="Times New Roman" w:cs="Times New Roman"/>
        </w:rPr>
        <w:t>ildung des menschlichen Körpers. D</w:t>
      </w:r>
      <w:r w:rsidR="007E507F">
        <w:rPr>
          <w:rFonts w:ascii="Times New Roman" w:hAnsi="Times New Roman" w:cs="Times New Roman"/>
        </w:rPr>
        <w:t>er erotische Körper steht im Mittelpunkt</w:t>
      </w:r>
      <w:r w:rsidR="005754B6">
        <w:rPr>
          <w:rFonts w:ascii="Times New Roman" w:hAnsi="Times New Roman" w:cs="Times New Roman"/>
        </w:rPr>
        <w:t xml:space="preserve"> ihres Interesses</w:t>
      </w:r>
      <w:r w:rsidR="007E507F">
        <w:rPr>
          <w:rFonts w:ascii="Times New Roman" w:hAnsi="Times New Roman" w:cs="Times New Roman"/>
        </w:rPr>
        <w:t>, sodass Winkelmann einen Torso als die geballte Kraft des erotischen Körpers ansieht</w:t>
      </w:r>
      <w:r w:rsidR="005754B6">
        <w:rPr>
          <w:rFonts w:ascii="Times New Roman" w:hAnsi="Times New Roman" w:cs="Times New Roman"/>
        </w:rPr>
        <w:t>, der das perfekte Schönheitsideal</w:t>
      </w:r>
      <w:r w:rsidR="00EB7E96">
        <w:rPr>
          <w:rFonts w:ascii="Times New Roman" w:hAnsi="Times New Roman" w:cs="Times New Roman"/>
        </w:rPr>
        <w:t xml:space="preserve"> in sich vereint. Das täuschend echte Abbild des Nat</w:t>
      </w:r>
      <w:r w:rsidR="005754B6">
        <w:rPr>
          <w:rFonts w:ascii="Times New Roman" w:hAnsi="Times New Roman" w:cs="Times New Roman"/>
        </w:rPr>
        <w:t>urschönen löst in dem Bewunderer</w:t>
      </w:r>
      <w:r w:rsidR="00EB7E96">
        <w:rPr>
          <w:rFonts w:ascii="Times New Roman" w:hAnsi="Times New Roman" w:cs="Times New Roman"/>
        </w:rPr>
        <w:t xml:space="preserve"> eines Kunstwerkes einen haptischen Impuls aus, wodurch er es berühren möchte. Weil dieses andauernde Anfassen das Kunstwerk aber mittels Bakterien zerstören würde, hängen in Museen Tafeln mit dem Berührungsverbot „Bitte nicht anfassen!“. Laut Goethe und Herder, die die Plastik in ihren theoretischen Schriften neu entdeckten, lenken die</w:t>
      </w:r>
      <w:r w:rsidR="005754B6">
        <w:rPr>
          <w:rFonts w:ascii="Times New Roman" w:hAnsi="Times New Roman" w:cs="Times New Roman"/>
        </w:rPr>
        <w:t xml:space="preserve"> Augen den Betrachter vom Kunst</w:t>
      </w:r>
      <w:r w:rsidR="00EB7E96">
        <w:rPr>
          <w:rFonts w:ascii="Times New Roman" w:hAnsi="Times New Roman" w:cs="Times New Roman"/>
        </w:rPr>
        <w:t xml:space="preserve">werk nur ab, die wahren Augen sind der Tastsinn. </w:t>
      </w:r>
      <w:r w:rsidR="00C50D17">
        <w:rPr>
          <w:rFonts w:ascii="Times New Roman" w:hAnsi="Times New Roman" w:cs="Times New Roman"/>
        </w:rPr>
        <w:t xml:space="preserve">Zwei Motive erwecken nun eine Statue zum Leben. Einerseits gilt die Wärme, die die Durchblutung des Körpers signalisiert, als der Knalleffekt des Lebendigen. So spielt der </w:t>
      </w:r>
      <w:proofErr w:type="spellStart"/>
      <w:r w:rsidR="00C50D17">
        <w:rPr>
          <w:rFonts w:ascii="Times New Roman" w:hAnsi="Times New Roman" w:cs="Times New Roman"/>
        </w:rPr>
        <w:t>Anime</w:t>
      </w:r>
      <w:r w:rsidR="00E323D0">
        <w:rPr>
          <w:rFonts w:ascii="Times New Roman" w:hAnsi="Times New Roman" w:cs="Times New Roman"/>
        </w:rPr>
        <w:t>film</w:t>
      </w:r>
      <w:proofErr w:type="spellEnd"/>
      <w:r w:rsidR="00C50D17">
        <w:rPr>
          <w:rFonts w:ascii="Times New Roman" w:hAnsi="Times New Roman" w:cs="Times New Roman"/>
        </w:rPr>
        <w:t xml:space="preserve"> „Die letzten Glühwürmchen“</w:t>
      </w:r>
      <w:r w:rsidR="00E323D0">
        <w:rPr>
          <w:rFonts w:ascii="Times New Roman" w:hAnsi="Times New Roman" w:cs="Times New Roman"/>
        </w:rPr>
        <w:t>,</w:t>
      </w:r>
      <w:r w:rsidR="005754B6">
        <w:rPr>
          <w:rFonts w:ascii="Times New Roman" w:hAnsi="Times New Roman" w:cs="Times New Roman"/>
        </w:rPr>
        <w:t xml:space="preserve"> der auf </w:t>
      </w:r>
      <w:proofErr w:type="spellStart"/>
      <w:r w:rsidR="005754B6">
        <w:rPr>
          <w:rFonts w:ascii="Times New Roman" w:hAnsi="Times New Roman" w:cs="Times New Roman"/>
        </w:rPr>
        <w:t>Akiyuki</w:t>
      </w:r>
      <w:proofErr w:type="spellEnd"/>
      <w:r w:rsidR="005754B6">
        <w:rPr>
          <w:rFonts w:ascii="Times New Roman" w:hAnsi="Times New Roman" w:cs="Times New Roman"/>
        </w:rPr>
        <w:t xml:space="preserve"> </w:t>
      </w:r>
      <w:proofErr w:type="spellStart"/>
      <w:r w:rsidR="005754B6">
        <w:rPr>
          <w:rFonts w:ascii="Times New Roman" w:hAnsi="Times New Roman" w:cs="Times New Roman"/>
        </w:rPr>
        <w:t>Nosakas</w:t>
      </w:r>
      <w:proofErr w:type="spellEnd"/>
      <w:r w:rsidR="005754B6">
        <w:rPr>
          <w:rFonts w:ascii="Times New Roman" w:hAnsi="Times New Roman" w:cs="Times New Roman"/>
        </w:rPr>
        <w:t xml:space="preserve"> gleichnamigem</w:t>
      </w:r>
      <w:r w:rsidR="00E323D0">
        <w:rPr>
          <w:rFonts w:ascii="Times New Roman" w:hAnsi="Times New Roman" w:cs="Times New Roman"/>
        </w:rPr>
        <w:t xml:space="preserve"> Roman basiert, auf das Erkalten des menschlichen Körpers als Zeichen des Todes an, während im </w:t>
      </w:r>
      <w:proofErr w:type="spellStart"/>
      <w:r w:rsidR="00E323D0">
        <w:rPr>
          <w:rFonts w:ascii="Times New Roman" w:hAnsi="Times New Roman" w:cs="Times New Roman"/>
        </w:rPr>
        <w:t>Animefilm</w:t>
      </w:r>
      <w:proofErr w:type="spellEnd"/>
      <w:r w:rsidR="00E323D0">
        <w:rPr>
          <w:rFonts w:ascii="Times New Roman" w:hAnsi="Times New Roman" w:cs="Times New Roman"/>
        </w:rPr>
        <w:t xml:space="preserve"> „Die Pornographen“ die Echtheit der Sexpuppen mithilfe von elektri</w:t>
      </w:r>
      <w:r w:rsidR="005754B6">
        <w:rPr>
          <w:rFonts w:ascii="Times New Roman" w:hAnsi="Times New Roman" w:cs="Times New Roman"/>
        </w:rPr>
        <w:t>scher Wärme erzeugt wird</w:t>
      </w:r>
      <w:r w:rsidR="00E323D0">
        <w:rPr>
          <w:rFonts w:ascii="Times New Roman" w:hAnsi="Times New Roman" w:cs="Times New Roman"/>
        </w:rPr>
        <w:t xml:space="preserve">. Andererseits gilt die Bewegung als zweiter Moment des </w:t>
      </w:r>
      <w:proofErr w:type="spellStart"/>
      <w:r w:rsidR="00E323D0">
        <w:rPr>
          <w:rFonts w:ascii="Times New Roman" w:hAnsi="Times New Roman" w:cs="Times New Roman"/>
        </w:rPr>
        <w:t>Lebendigwerdens</w:t>
      </w:r>
      <w:proofErr w:type="spellEnd"/>
      <w:r w:rsidR="00E323D0">
        <w:rPr>
          <w:rFonts w:ascii="Times New Roman" w:hAnsi="Times New Roman" w:cs="Times New Roman"/>
        </w:rPr>
        <w:t xml:space="preserve">, sodass die Statue in Rousseaus „Pygmalion“ </w:t>
      </w:r>
      <w:r w:rsidR="00467C9C">
        <w:rPr>
          <w:rFonts w:ascii="Times New Roman" w:hAnsi="Times New Roman" w:cs="Times New Roman"/>
        </w:rPr>
        <w:t>ihre Ich-</w:t>
      </w:r>
      <w:r w:rsidR="00467C9C">
        <w:rPr>
          <w:rFonts w:ascii="Times New Roman" w:hAnsi="Times New Roman" w:cs="Times New Roman"/>
        </w:rPr>
        <w:lastRenderedPageBreak/>
        <w:t xml:space="preserve">Werdung erst mittels motorischer Handlungen begreift. Sie bezeichnet alle Gegenstände, die eine </w:t>
      </w:r>
      <w:bookmarkStart w:id="0" w:name="_GoBack"/>
      <w:bookmarkEnd w:id="0"/>
      <w:r w:rsidR="00467C9C">
        <w:rPr>
          <w:rFonts w:ascii="Times New Roman" w:hAnsi="Times New Roman" w:cs="Times New Roman"/>
        </w:rPr>
        <w:t>Wärme auss</w:t>
      </w:r>
      <w:r w:rsidR="005754B6">
        <w:rPr>
          <w:rFonts w:ascii="Times New Roman" w:hAnsi="Times New Roman" w:cs="Times New Roman"/>
        </w:rPr>
        <w:t xml:space="preserve">trahlen, als „Ich“, </w:t>
      </w:r>
      <w:r w:rsidR="00467C9C">
        <w:rPr>
          <w:rFonts w:ascii="Times New Roman" w:hAnsi="Times New Roman" w:cs="Times New Roman"/>
        </w:rPr>
        <w:t>alle kalte</w:t>
      </w:r>
      <w:r w:rsidR="005754B6">
        <w:rPr>
          <w:rFonts w:ascii="Times New Roman" w:hAnsi="Times New Roman" w:cs="Times New Roman"/>
        </w:rPr>
        <w:t>n Objekte hingegen als Nicht-Ich</w:t>
      </w:r>
      <w:r w:rsidR="00467C9C">
        <w:rPr>
          <w:rFonts w:ascii="Times New Roman" w:hAnsi="Times New Roman" w:cs="Times New Roman"/>
        </w:rPr>
        <w:t>. Im Marionettentheater wird die Bewegung der Figuren von einem Puppenspie</w:t>
      </w:r>
      <w:r w:rsidR="005754B6">
        <w:rPr>
          <w:rFonts w:ascii="Times New Roman" w:hAnsi="Times New Roman" w:cs="Times New Roman"/>
        </w:rPr>
        <w:t>ler simuliert, der ihnen mit seinen Hangriffen</w:t>
      </w:r>
      <w:r w:rsidR="00467C9C">
        <w:rPr>
          <w:rFonts w:ascii="Times New Roman" w:hAnsi="Times New Roman" w:cs="Times New Roman"/>
        </w:rPr>
        <w:t xml:space="preserve"> Leben </w:t>
      </w:r>
      <w:r w:rsidR="005754B6">
        <w:rPr>
          <w:rFonts w:ascii="Times New Roman" w:hAnsi="Times New Roman" w:cs="Times New Roman"/>
        </w:rPr>
        <w:t>einhaucht. Im 18. Jahrhundert wu</w:t>
      </w:r>
      <w:r w:rsidR="00467C9C">
        <w:rPr>
          <w:rFonts w:ascii="Times New Roman" w:hAnsi="Times New Roman" w:cs="Times New Roman"/>
        </w:rPr>
        <w:t>rd</w:t>
      </w:r>
      <w:r w:rsidR="005754B6">
        <w:rPr>
          <w:rFonts w:ascii="Times New Roman" w:hAnsi="Times New Roman" w:cs="Times New Roman"/>
        </w:rPr>
        <w:t xml:space="preserve">e Gott als Puppenmeister </w:t>
      </w:r>
      <w:proofErr w:type="spellStart"/>
      <w:r w:rsidR="005754B6">
        <w:rPr>
          <w:rFonts w:ascii="Times New Roman" w:hAnsi="Times New Roman" w:cs="Times New Roman"/>
        </w:rPr>
        <w:t>meta</w:t>
      </w:r>
      <w:r w:rsidR="00467C9C">
        <w:rPr>
          <w:rFonts w:ascii="Times New Roman" w:hAnsi="Times New Roman" w:cs="Times New Roman"/>
        </w:rPr>
        <w:t>phorisiert</w:t>
      </w:r>
      <w:proofErr w:type="spellEnd"/>
      <w:r w:rsidR="00467C9C">
        <w:rPr>
          <w:rFonts w:ascii="Times New Roman" w:hAnsi="Times New Roman" w:cs="Times New Roman"/>
        </w:rPr>
        <w:t xml:space="preserve">, der das Schicksal der menschlichen Marionetten </w:t>
      </w:r>
      <w:r w:rsidR="005754B6">
        <w:rPr>
          <w:rFonts w:ascii="Times New Roman" w:hAnsi="Times New Roman" w:cs="Times New Roman"/>
        </w:rPr>
        <w:t>lenkt. Darüber hinaus wurde</w:t>
      </w:r>
      <w:r w:rsidR="00C01269">
        <w:rPr>
          <w:rFonts w:ascii="Times New Roman" w:hAnsi="Times New Roman" w:cs="Times New Roman"/>
        </w:rPr>
        <w:t xml:space="preserve"> </w:t>
      </w:r>
      <w:r w:rsidR="005754B6">
        <w:rPr>
          <w:rFonts w:ascii="Times New Roman" w:hAnsi="Times New Roman" w:cs="Times New Roman"/>
        </w:rPr>
        <w:t>in einigen Unterhal</w:t>
      </w:r>
      <w:r w:rsidR="00C01269">
        <w:rPr>
          <w:rFonts w:ascii="Times New Roman" w:hAnsi="Times New Roman" w:cs="Times New Roman"/>
        </w:rPr>
        <w:t>tungsshows mit der Pseudolebendig</w:t>
      </w:r>
      <w:r w:rsidR="005754B6">
        <w:rPr>
          <w:rFonts w:ascii="Times New Roman" w:hAnsi="Times New Roman" w:cs="Times New Roman"/>
        </w:rPr>
        <w:t>keit von Statuen gespielt</w:t>
      </w:r>
      <w:r w:rsidR="00C01269">
        <w:rPr>
          <w:rFonts w:ascii="Times New Roman" w:hAnsi="Times New Roman" w:cs="Times New Roman"/>
        </w:rPr>
        <w:t xml:space="preserve">. So sind Nachtführungen mit Fackeln durch </w:t>
      </w:r>
      <w:proofErr w:type="spellStart"/>
      <w:r w:rsidR="00C01269">
        <w:rPr>
          <w:rFonts w:ascii="Times New Roman" w:hAnsi="Times New Roman" w:cs="Times New Roman"/>
        </w:rPr>
        <w:t>Antikensäale</w:t>
      </w:r>
      <w:proofErr w:type="spellEnd"/>
      <w:r w:rsidR="00C01269">
        <w:rPr>
          <w:rFonts w:ascii="Times New Roman" w:hAnsi="Times New Roman" w:cs="Times New Roman"/>
        </w:rPr>
        <w:t xml:space="preserve"> angeboten worden, die durch  Licht-Schatt</w:t>
      </w:r>
      <w:r w:rsidR="005754B6">
        <w:rPr>
          <w:rFonts w:ascii="Times New Roman" w:hAnsi="Times New Roman" w:cs="Times New Roman"/>
        </w:rPr>
        <w:t>en-Spiele die Illusion der Bewe</w:t>
      </w:r>
      <w:r w:rsidR="00C01269">
        <w:rPr>
          <w:rFonts w:ascii="Times New Roman" w:hAnsi="Times New Roman" w:cs="Times New Roman"/>
        </w:rPr>
        <w:t>gung der Statuen im Kopf der Betrachter verankerte</w:t>
      </w:r>
      <w:r w:rsidR="005754B6">
        <w:rPr>
          <w:rFonts w:ascii="Times New Roman" w:hAnsi="Times New Roman" w:cs="Times New Roman"/>
        </w:rPr>
        <w:t>n</w:t>
      </w:r>
      <w:r w:rsidR="00C01269">
        <w:rPr>
          <w:rFonts w:ascii="Times New Roman" w:hAnsi="Times New Roman" w:cs="Times New Roman"/>
        </w:rPr>
        <w:t>. Des Weiteren evozierte das Gesellschaftsspiel „</w:t>
      </w:r>
      <w:r w:rsidR="0078062B">
        <w:rPr>
          <w:rFonts w:ascii="Times New Roman" w:hAnsi="Times New Roman" w:cs="Times New Roman"/>
        </w:rPr>
        <w:t>Tableau</w:t>
      </w:r>
      <w:r w:rsidR="00C01269">
        <w:rPr>
          <w:rFonts w:ascii="Times New Roman" w:hAnsi="Times New Roman" w:cs="Times New Roman"/>
        </w:rPr>
        <w:t xml:space="preserve"> vivant“, be</w:t>
      </w:r>
      <w:r w:rsidR="005754B6">
        <w:rPr>
          <w:rFonts w:ascii="Times New Roman" w:hAnsi="Times New Roman" w:cs="Times New Roman"/>
        </w:rPr>
        <w:t>i dem berühmte Werke</w:t>
      </w:r>
      <w:r w:rsidR="0078062B">
        <w:rPr>
          <w:rFonts w:ascii="Times New Roman" w:hAnsi="Times New Roman" w:cs="Times New Roman"/>
        </w:rPr>
        <w:t xml:space="preserve"> der Malerei und Plasti</w:t>
      </w:r>
      <w:r w:rsidR="005754B6">
        <w:rPr>
          <w:rFonts w:ascii="Times New Roman" w:hAnsi="Times New Roman" w:cs="Times New Roman"/>
        </w:rPr>
        <w:t>k durch lebende Personen nachgestellt wurden, die unheimliche Echtheit von Kunstwerken.</w:t>
      </w:r>
      <w:r w:rsidR="007E2D1B">
        <w:rPr>
          <w:rFonts w:ascii="Times New Roman" w:hAnsi="Times New Roman" w:cs="Times New Roman"/>
        </w:rPr>
        <w:t xml:space="preserve"> So</w:t>
      </w:r>
      <w:r w:rsidR="0078062B">
        <w:rPr>
          <w:rFonts w:ascii="Times New Roman" w:hAnsi="Times New Roman" w:cs="Times New Roman"/>
        </w:rPr>
        <w:t xml:space="preserve"> ließ Lord Nelson seine Frau Lady Hamilto</w:t>
      </w:r>
      <w:r w:rsidR="007E2D1B">
        <w:rPr>
          <w:rFonts w:ascii="Times New Roman" w:hAnsi="Times New Roman" w:cs="Times New Roman"/>
        </w:rPr>
        <w:t>n bei gesellschaftlichen Empfän</w:t>
      </w:r>
      <w:r w:rsidR="0078062B">
        <w:rPr>
          <w:rFonts w:ascii="Times New Roman" w:hAnsi="Times New Roman" w:cs="Times New Roman"/>
        </w:rPr>
        <w:t>gen in</w:t>
      </w:r>
      <w:r w:rsidR="007E2D1B">
        <w:rPr>
          <w:rFonts w:ascii="Times New Roman" w:hAnsi="Times New Roman" w:cs="Times New Roman"/>
        </w:rPr>
        <w:t xml:space="preserve"> ihrem</w:t>
      </w:r>
      <w:r w:rsidR="0078062B">
        <w:rPr>
          <w:rFonts w:ascii="Times New Roman" w:hAnsi="Times New Roman" w:cs="Times New Roman"/>
        </w:rPr>
        <w:t xml:space="preserve"> Haus berühmte antike Frauenstatuen in einer Art Kasten auf einer Bühne model</w:t>
      </w:r>
      <w:r w:rsidR="007E2D1B">
        <w:rPr>
          <w:rFonts w:ascii="Times New Roman" w:hAnsi="Times New Roman" w:cs="Times New Roman"/>
        </w:rPr>
        <w:t>-</w:t>
      </w:r>
      <w:proofErr w:type="spellStart"/>
      <w:r w:rsidR="0078062B">
        <w:rPr>
          <w:rFonts w:ascii="Times New Roman" w:hAnsi="Times New Roman" w:cs="Times New Roman"/>
        </w:rPr>
        <w:t>lieren</w:t>
      </w:r>
      <w:proofErr w:type="spellEnd"/>
      <w:r w:rsidR="0078062B">
        <w:rPr>
          <w:rFonts w:ascii="Times New Roman" w:hAnsi="Times New Roman" w:cs="Times New Roman"/>
        </w:rPr>
        <w:t>, wodurch die Grenze zwischen leblos</w:t>
      </w:r>
      <w:r w:rsidR="007E2D1B">
        <w:rPr>
          <w:rFonts w:ascii="Times New Roman" w:hAnsi="Times New Roman" w:cs="Times New Roman"/>
        </w:rPr>
        <w:t>er Plastik und Mensch aufbrach</w:t>
      </w:r>
      <w:r w:rsidR="0078062B">
        <w:rPr>
          <w:rFonts w:ascii="Times New Roman" w:hAnsi="Times New Roman" w:cs="Times New Roman"/>
        </w:rPr>
        <w:t xml:space="preserve">. Diese Mode des 18. Jahr-hunderts </w:t>
      </w:r>
      <w:r w:rsidR="00B7388D">
        <w:rPr>
          <w:rFonts w:ascii="Times New Roman" w:hAnsi="Times New Roman" w:cs="Times New Roman"/>
        </w:rPr>
        <w:t>spiegelt die Faszination der Me</w:t>
      </w:r>
      <w:r w:rsidR="007E2D1B">
        <w:rPr>
          <w:rFonts w:ascii="Times New Roman" w:hAnsi="Times New Roman" w:cs="Times New Roman"/>
        </w:rPr>
        <w:t>nschen mit der Möglichkeit des „Echtseins“</w:t>
      </w:r>
      <w:r w:rsidR="00B7388D">
        <w:rPr>
          <w:rFonts w:ascii="Times New Roman" w:hAnsi="Times New Roman" w:cs="Times New Roman"/>
        </w:rPr>
        <w:t xml:space="preserve"> von Plastiken und ihrem Hang zum Voyeurismus wider. Im Barock, dem „körperfeindlichen Zeitalter“, wurde die Vergänglich</w:t>
      </w:r>
      <w:r w:rsidR="00B27F91">
        <w:rPr>
          <w:rFonts w:ascii="Times New Roman" w:hAnsi="Times New Roman" w:cs="Times New Roman"/>
        </w:rPr>
        <w:t xml:space="preserve">keit der Schönheit der Frauen mithilfe  eines in zwei Ebenen unterteilten Sarkophags </w:t>
      </w:r>
      <w:proofErr w:type="spellStart"/>
      <w:r w:rsidR="00B27F91">
        <w:rPr>
          <w:rFonts w:ascii="Times New Roman" w:hAnsi="Times New Roman" w:cs="Times New Roman"/>
        </w:rPr>
        <w:t>darge</w:t>
      </w:r>
      <w:proofErr w:type="spellEnd"/>
      <w:r w:rsidR="00B27F91">
        <w:rPr>
          <w:rFonts w:ascii="Times New Roman" w:hAnsi="Times New Roman" w:cs="Times New Roman"/>
        </w:rPr>
        <w:t>-stellt. Während auf der oberen Ebene ein täuschendechtes, vollplastisches Abbild der Verstorbenen ihre Schönheit idealisierte, zeigte die untere Ebene einen verwesenden Leichnam. Die Botschaft „Die Schönheit lügt! Schöne Körper sind vergänglich!“ wurde den Menschen über solche Sarkophage trans-portiert.</w:t>
      </w:r>
      <w:r w:rsidR="001E68C7">
        <w:rPr>
          <w:rFonts w:ascii="Times New Roman" w:hAnsi="Times New Roman" w:cs="Times New Roman"/>
        </w:rPr>
        <w:t xml:space="preserve"> Auch für Pygmalion sind die echten Frauen verderbt, sodass er sich eine idealschöne Kunstfra</w:t>
      </w:r>
      <w:r w:rsidR="007853B3">
        <w:rPr>
          <w:rFonts w:ascii="Times New Roman" w:hAnsi="Times New Roman" w:cs="Times New Roman"/>
        </w:rPr>
        <w:t xml:space="preserve">u erschaffen muss. So wird auch in dem Roman „Eva der Zukunft“ eine </w:t>
      </w:r>
      <w:proofErr w:type="spellStart"/>
      <w:r w:rsidR="007853B3">
        <w:rPr>
          <w:rFonts w:ascii="Times New Roman" w:hAnsi="Times New Roman" w:cs="Times New Roman"/>
        </w:rPr>
        <w:t>Androidenfrau</w:t>
      </w:r>
      <w:proofErr w:type="spellEnd"/>
      <w:r w:rsidR="007853B3">
        <w:rPr>
          <w:rFonts w:ascii="Times New Roman" w:hAnsi="Times New Roman" w:cs="Times New Roman"/>
        </w:rPr>
        <w:t xml:space="preserve"> von einem fiktiven Edison geschaffen, um einem von einer schönen, aber moralisch lasterhaften Frau getäuschtem Mann ein glückliches Leben mit einer idealen, von den Fehlern der echten Frau befreiten Kunstfrau zu </w:t>
      </w:r>
      <w:proofErr w:type="spellStart"/>
      <w:r w:rsidR="007853B3">
        <w:rPr>
          <w:rFonts w:ascii="Times New Roman" w:hAnsi="Times New Roman" w:cs="Times New Roman"/>
        </w:rPr>
        <w:t>ermög-lichen</w:t>
      </w:r>
      <w:proofErr w:type="spellEnd"/>
      <w:r w:rsidR="007853B3">
        <w:rPr>
          <w:rFonts w:ascii="Times New Roman" w:hAnsi="Times New Roman" w:cs="Times New Roman"/>
        </w:rPr>
        <w:t xml:space="preserve">. Die Liebe macht den modernen Pygmalion blind, sodass er </w:t>
      </w:r>
      <w:r w:rsidR="002F4F53">
        <w:rPr>
          <w:rFonts w:ascii="Times New Roman" w:hAnsi="Times New Roman" w:cs="Times New Roman"/>
        </w:rPr>
        <w:t xml:space="preserve">die vergängliche, lasterhafte Frau durch eine vermeintlich ideale, täuschendechte </w:t>
      </w:r>
      <w:proofErr w:type="spellStart"/>
      <w:r w:rsidR="002F4F53">
        <w:rPr>
          <w:rFonts w:ascii="Times New Roman" w:hAnsi="Times New Roman" w:cs="Times New Roman"/>
        </w:rPr>
        <w:t>Androidenfrau</w:t>
      </w:r>
      <w:proofErr w:type="spellEnd"/>
      <w:r w:rsidR="002F4F53">
        <w:rPr>
          <w:rFonts w:ascii="Times New Roman" w:hAnsi="Times New Roman" w:cs="Times New Roman"/>
        </w:rPr>
        <w:t xml:space="preserve"> ersetzt, die ihn glücklich machen kann. Er obliegt der Illusion, dass eine echte Frau durch eine ideale Kunstfrau </w:t>
      </w:r>
      <w:r w:rsidR="007E2D1B">
        <w:rPr>
          <w:rFonts w:ascii="Times New Roman" w:hAnsi="Times New Roman" w:cs="Times New Roman"/>
        </w:rPr>
        <w:t xml:space="preserve">in Form eines Androiden </w:t>
      </w:r>
      <w:r w:rsidR="002F4F53">
        <w:rPr>
          <w:rFonts w:ascii="Times New Roman" w:hAnsi="Times New Roman" w:cs="Times New Roman"/>
        </w:rPr>
        <w:t>ersetzbar ist.</w:t>
      </w:r>
      <w:r w:rsidR="007E2D1B">
        <w:rPr>
          <w:rFonts w:ascii="Times New Roman" w:hAnsi="Times New Roman" w:cs="Times New Roman"/>
        </w:rPr>
        <w:t xml:space="preserve"> In der nächsten Stunde wird als ergänzender Aspekt dieses „</w:t>
      </w:r>
      <w:proofErr w:type="spellStart"/>
      <w:r w:rsidR="007E2D1B">
        <w:rPr>
          <w:rFonts w:ascii="Times New Roman" w:hAnsi="Times New Roman" w:cs="Times New Roman"/>
        </w:rPr>
        <w:t>Androidenmotiv</w:t>
      </w:r>
      <w:proofErr w:type="spellEnd"/>
      <w:r w:rsidR="007E2D1B">
        <w:rPr>
          <w:rFonts w:ascii="Times New Roman" w:hAnsi="Times New Roman" w:cs="Times New Roman"/>
        </w:rPr>
        <w:t>“ vertieft behandelt werden.</w:t>
      </w:r>
    </w:p>
    <w:p w:rsidR="002F4F53" w:rsidRDefault="002F4F53" w:rsidP="00667CF4">
      <w:pPr>
        <w:spacing w:after="120" w:line="360" w:lineRule="auto"/>
        <w:jc w:val="both"/>
        <w:rPr>
          <w:rFonts w:ascii="Times New Roman" w:hAnsi="Times New Roman" w:cs="Times New Roman"/>
        </w:rPr>
      </w:pPr>
    </w:p>
    <w:p w:rsidR="00FB5072" w:rsidRPr="00EB5B82" w:rsidRDefault="00FB5072" w:rsidP="00667CF4">
      <w:pPr>
        <w:spacing w:after="120" w:line="360" w:lineRule="auto"/>
        <w:jc w:val="both"/>
        <w:rPr>
          <w:rFonts w:ascii="Times New Roman" w:hAnsi="Times New Roman" w:cs="Times New Roman"/>
        </w:rPr>
      </w:pPr>
    </w:p>
    <w:sectPr w:rsidR="00FB5072" w:rsidRPr="00EB5B8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E1F" w:rsidRDefault="00392E1F" w:rsidP="002F4F53">
      <w:pPr>
        <w:spacing w:after="0" w:line="240" w:lineRule="auto"/>
      </w:pPr>
      <w:r>
        <w:separator/>
      </w:r>
    </w:p>
  </w:endnote>
  <w:endnote w:type="continuationSeparator" w:id="0">
    <w:p w:rsidR="00392E1F" w:rsidRDefault="00392E1F" w:rsidP="002F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569351"/>
      <w:docPartObj>
        <w:docPartGallery w:val="Page Numbers (Bottom of Page)"/>
        <w:docPartUnique/>
      </w:docPartObj>
    </w:sdtPr>
    <w:sdtEndPr/>
    <w:sdtContent>
      <w:p w:rsidR="002F4F53" w:rsidRDefault="002F4F53">
        <w:pPr>
          <w:pStyle w:val="Fuzeile"/>
          <w:jc w:val="right"/>
        </w:pPr>
        <w:r>
          <w:fldChar w:fldCharType="begin"/>
        </w:r>
        <w:r>
          <w:instrText>PAGE   \* MERGEFORMAT</w:instrText>
        </w:r>
        <w:r>
          <w:fldChar w:fldCharType="separate"/>
        </w:r>
        <w:r w:rsidR="007E2D1B">
          <w:rPr>
            <w:noProof/>
          </w:rPr>
          <w:t>5</w:t>
        </w:r>
        <w:r>
          <w:fldChar w:fldCharType="end"/>
        </w:r>
      </w:p>
    </w:sdtContent>
  </w:sdt>
  <w:p w:rsidR="002F4F53" w:rsidRDefault="002F4F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E1F" w:rsidRDefault="00392E1F" w:rsidP="002F4F53">
      <w:pPr>
        <w:spacing w:after="0" w:line="240" w:lineRule="auto"/>
      </w:pPr>
      <w:r>
        <w:separator/>
      </w:r>
    </w:p>
  </w:footnote>
  <w:footnote w:type="continuationSeparator" w:id="0">
    <w:p w:rsidR="00392E1F" w:rsidRDefault="00392E1F" w:rsidP="002F4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B2689"/>
    <w:multiLevelType w:val="hybridMultilevel"/>
    <w:tmpl w:val="0C1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240A15"/>
    <w:multiLevelType w:val="hybridMultilevel"/>
    <w:tmpl w:val="16FE6D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7D590148"/>
    <w:multiLevelType w:val="hybridMultilevel"/>
    <w:tmpl w:val="C840C1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AE"/>
    <w:rsid w:val="00004FD9"/>
    <w:rsid w:val="00007FF4"/>
    <w:rsid w:val="000232A8"/>
    <w:rsid w:val="000753FF"/>
    <w:rsid w:val="00075776"/>
    <w:rsid w:val="000B3878"/>
    <w:rsid w:val="000B415C"/>
    <w:rsid w:val="00111B6B"/>
    <w:rsid w:val="00117D54"/>
    <w:rsid w:val="001202A5"/>
    <w:rsid w:val="00125FFE"/>
    <w:rsid w:val="00151581"/>
    <w:rsid w:val="00155C1E"/>
    <w:rsid w:val="00186CAA"/>
    <w:rsid w:val="00194DFA"/>
    <w:rsid w:val="001979B6"/>
    <w:rsid w:val="001B6192"/>
    <w:rsid w:val="001B69E1"/>
    <w:rsid w:val="001D5ABF"/>
    <w:rsid w:val="001E49CB"/>
    <w:rsid w:val="001E68C7"/>
    <w:rsid w:val="00221F16"/>
    <w:rsid w:val="002270A1"/>
    <w:rsid w:val="002550FA"/>
    <w:rsid w:val="0026402B"/>
    <w:rsid w:val="00264454"/>
    <w:rsid w:val="00267D00"/>
    <w:rsid w:val="002A3B28"/>
    <w:rsid w:val="002A4208"/>
    <w:rsid w:val="002B0D08"/>
    <w:rsid w:val="002C450F"/>
    <w:rsid w:val="002D5EB4"/>
    <w:rsid w:val="002E0FDF"/>
    <w:rsid w:val="002E2ABA"/>
    <w:rsid w:val="002F4F53"/>
    <w:rsid w:val="00302FF6"/>
    <w:rsid w:val="0030661F"/>
    <w:rsid w:val="003431F4"/>
    <w:rsid w:val="003822E3"/>
    <w:rsid w:val="00382BD9"/>
    <w:rsid w:val="00384724"/>
    <w:rsid w:val="00392E1F"/>
    <w:rsid w:val="003D4133"/>
    <w:rsid w:val="003F4EC2"/>
    <w:rsid w:val="003F6D1F"/>
    <w:rsid w:val="00405708"/>
    <w:rsid w:val="0041752F"/>
    <w:rsid w:val="00422034"/>
    <w:rsid w:val="00427927"/>
    <w:rsid w:val="00454390"/>
    <w:rsid w:val="00457971"/>
    <w:rsid w:val="00460D23"/>
    <w:rsid w:val="00467C9C"/>
    <w:rsid w:val="004A7364"/>
    <w:rsid w:val="004C329E"/>
    <w:rsid w:val="004C4BAE"/>
    <w:rsid w:val="004E7277"/>
    <w:rsid w:val="004E75D6"/>
    <w:rsid w:val="004F660B"/>
    <w:rsid w:val="00503ABF"/>
    <w:rsid w:val="0051017D"/>
    <w:rsid w:val="00511314"/>
    <w:rsid w:val="005118DF"/>
    <w:rsid w:val="00521EEB"/>
    <w:rsid w:val="005329F8"/>
    <w:rsid w:val="0057392E"/>
    <w:rsid w:val="005754B6"/>
    <w:rsid w:val="00592E16"/>
    <w:rsid w:val="005A4A07"/>
    <w:rsid w:val="005A4FDA"/>
    <w:rsid w:val="005A7042"/>
    <w:rsid w:val="005D48C0"/>
    <w:rsid w:val="005F34EC"/>
    <w:rsid w:val="005F5795"/>
    <w:rsid w:val="00600DA2"/>
    <w:rsid w:val="006067D8"/>
    <w:rsid w:val="0062594A"/>
    <w:rsid w:val="00632EF6"/>
    <w:rsid w:val="00640258"/>
    <w:rsid w:val="00641288"/>
    <w:rsid w:val="00657B38"/>
    <w:rsid w:val="00667926"/>
    <w:rsid w:val="00667CF4"/>
    <w:rsid w:val="00673790"/>
    <w:rsid w:val="00673B97"/>
    <w:rsid w:val="00676007"/>
    <w:rsid w:val="00691512"/>
    <w:rsid w:val="006974B7"/>
    <w:rsid w:val="006B52B1"/>
    <w:rsid w:val="006B59E4"/>
    <w:rsid w:val="006C67EE"/>
    <w:rsid w:val="006D5D08"/>
    <w:rsid w:val="006D60AF"/>
    <w:rsid w:val="006D7362"/>
    <w:rsid w:val="006E74F8"/>
    <w:rsid w:val="006F1F58"/>
    <w:rsid w:val="00707CBD"/>
    <w:rsid w:val="00715668"/>
    <w:rsid w:val="0071712C"/>
    <w:rsid w:val="007179F5"/>
    <w:rsid w:val="0072200E"/>
    <w:rsid w:val="007278C9"/>
    <w:rsid w:val="00733FB4"/>
    <w:rsid w:val="007354AA"/>
    <w:rsid w:val="0074201B"/>
    <w:rsid w:val="007637D8"/>
    <w:rsid w:val="007708E4"/>
    <w:rsid w:val="0078062B"/>
    <w:rsid w:val="007853B3"/>
    <w:rsid w:val="007A369A"/>
    <w:rsid w:val="007A4725"/>
    <w:rsid w:val="007A528E"/>
    <w:rsid w:val="007A6ED2"/>
    <w:rsid w:val="007B382A"/>
    <w:rsid w:val="007C14B9"/>
    <w:rsid w:val="007D4BE2"/>
    <w:rsid w:val="007D5E9C"/>
    <w:rsid w:val="007E0BA0"/>
    <w:rsid w:val="007E2D1B"/>
    <w:rsid w:val="007E4958"/>
    <w:rsid w:val="007E507F"/>
    <w:rsid w:val="007E79F2"/>
    <w:rsid w:val="008055B9"/>
    <w:rsid w:val="00815092"/>
    <w:rsid w:val="008167FB"/>
    <w:rsid w:val="008357DC"/>
    <w:rsid w:val="008605B4"/>
    <w:rsid w:val="00887F0E"/>
    <w:rsid w:val="008A2F4E"/>
    <w:rsid w:val="008D1788"/>
    <w:rsid w:val="008D2560"/>
    <w:rsid w:val="008D3A51"/>
    <w:rsid w:val="008D3F9C"/>
    <w:rsid w:val="008E7E2D"/>
    <w:rsid w:val="00901DF4"/>
    <w:rsid w:val="00916454"/>
    <w:rsid w:val="00916D89"/>
    <w:rsid w:val="00942079"/>
    <w:rsid w:val="00942F52"/>
    <w:rsid w:val="0095343F"/>
    <w:rsid w:val="0097665C"/>
    <w:rsid w:val="009853F4"/>
    <w:rsid w:val="009E3013"/>
    <w:rsid w:val="00A10E47"/>
    <w:rsid w:val="00A1199B"/>
    <w:rsid w:val="00A16B2C"/>
    <w:rsid w:val="00A43177"/>
    <w:rsid w:val="00A54688"/>
    <w:rsid w:val="00A54B1C"/>
    <w:rsid w:val="00A64C59"/>
    <w:rsid w:val="00A74D36"/>
    <w:rsid w:val="00A90ECB"/>
    <w:rsid w:val="00AA3AE9"/>
    <w:rsid w:val="00AA4D6B"/>
    <w:rsid w:val="00AC43E4"/>
    <w:rsid w:val="00AF0E95"/>
    <w:rsid w:val="00AF1E04"/>
    <w:rsid w:val="00AF6333"/>
    <w:rsid w:val="00B00F14"/>
    <w:rsid w:val="00B02572"/>
    <w:rsid w:val="00B0623F"/>
    <w:rsid w:val="00B17207"/>
    <w:rsid w:val="00B205B4"/>
    <w:rsid w:val="00B27F91"/>
    <w:rsid w:val="00B41AC3"/>
    <w:rsid w:val="00B44C6C"/>
    <w:rsid w:val="00B50604"/>
    <w:rsid w:val="00B61EAA"/>
    <w:rsid w:val="00B716F5"/>
    <w:rsid w:val="00B7388D"/>
    <w:rsid w:val="00B73918"/>
    <w:rsid w:val="00B862DB"/>
    <w:rsid w:val="00B952CD"/>
    <w:rsid w:val="00BA5FEA"/>
    <w:rsid w:val="00BB220F"/>
    <w:rsid w:val="00BC3553"/>
    <w:rsid w:val="00BC530F"/>
    <w:rsid w:val="00BD7DED"/>
    <w:rsid w:val="00BE3E94"/>
    <w:rsid w:val="00BF575E"/>
    <w:rsid w:val="00BF7078"/>
    <w:rsid w:val="00C01269"/>
    <w:rsid w:val="00C0567F"/>
    <w:rsid w:val="00C127C0"/>
    <w:rsid w:val="00C2231D"/>
    <w:rsid w:val="00C3471C"/>
    <w:rsid w:val="00C35372"/>
    <w:rsid w:val="00C50D17"/>
    <w:rsid w:val="00C61699"/>
    <w:rsid w:val="00C71A0A"/>
    <w:rsid w:val="00C80CDC"/>
    <w:rsid w:val="00C84D4C"/>
    <w:rsid w:val="00C979EE"/>
    <w:rsid w:val="00CB115E"/>
    <w:rsid w:val="00CD7E4C"/>
    <w:rsid w:val="00CE45C5"/>
    <w:rsid w:val="00CF281B"/>
    <w:rsid w:val="00D06425"/>
    <w:rsid w:val="00D12728"/>
    <w:rsid w:val="00D16AF0"/>
    <w:rsid w:val="00D16D7D"/>
    <w:rsid w:val="00D22820"/>
    <w:rsid w:val="00D56A06"/>
    <w:rsid w:val="00D751FD"/>
    <w:rsid w:val="00D802CF"/>
    <w:rsid w:val="00D8754A"/>
    <w:rsid w:val="00DA44A0"/>
    <w:rsid w:val="00DA6260"/>
    <w:rsid w:val="00DB2C70"/>
    <w:rsid w:val="00DB48EF"/>
    <w:rsid w:val="00DC07F6"/>
    <w:rsid w:val="00DE3326"/>
    <w:rsid w:val="00E27529"/>
    <w:rsid w:val="00E323D0"/>
    <w:rsid w:val="00E41DEC"/>
    <w:rsid w:val="00E57ABA"/>
    <w:rsid w:val="00E64F6B"/>
    <w:rsid w:val="00E67C90"/>
    <w:rsid w:val="00E8359C"/>
    <w:rsid w:val="00E856F1"/>
    <w:rsid w:val="00E8644A"/>
    <w:rsid w:val="00E90B59"/>
    <w:rsid w:val="00EA1C9C"/>
    <w:rsid w:val="00EB5B82"/>
    <w:rsid w:val="00EB6446"/>
    <w:rsid w:val="00EB7E96"/>
    <w:rsid w:val="00ED3637"/>
    <w:rsid w:val="00ED6AA4"/>
    <w:rsid w:val="00EF0D9A"/>
    <w:rsid w:val="00EF4EAD"/>
    <w:rsid w:val="00F015C5"/>
    <w:rsid w:val="00F20B43"/>
    <w:rsid w:val="00F32F43"/>
    <w:rsid w:val="00F75B93"/>
    <w:rsid w:val="00F76E88"/>
    <w:rsid w:val="00F932B3"/>
    <w:rsid w:val="00F965F3"/>
    <w:rsid w:val="00FB267B"/>
    <w:rsid w:val="00FB5072"/>
    <w:rsid w:val="00FE4F0F"/>
    <w:rsid w:val="00FE78F0"/>
    <w:rsid w:val="00FF1705"/>
    <w:rsid w:val="00FF5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3888E-5E14-4460-B1B6-D1178A6C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0BA0"/>
    <w:pPr>
      <w:ind w:left="720"/>
      <w:contextualSpacing/>
    </w:pPr>
  </w:style>
  <w:style w:type="character" w:styleId="Hyperlink">
    <w:name w:val="Hyperlink"/>
    <w:basedOn w:val="Absatz-Standardschriftart"/>
    <w:uiPriority w:val="99"/>
    <w:unhideWhenUsed/>
    <w:rsid w:val="007179F5"/>
    <w:rPr>
      <w:color w:val="0000FF" w:themeColor="hyperlink"/>
      <w:u w:val="single"/>
    </w:rPr>
  </w:style>
  <w:style w:type="paragraph" w:styleId="Kopfzeile">
    <w:name w:val="header"/>
    <w:basedOn w:val="Standard"/>
    <w:link w:val="KopfzeileZchn"/>
    <w:uiPriority w:val="99"/>
    <w:unhideWhenUsed/>
    <w:rsid w:val="002F4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4F53"/>
  </w:style>
  <w:style w:type="paragraph" w:styleId="Fuzeile">
    <w:name w:val="footer"/>
    <w:basedOn w:val="Standard"/>
    <w:link w:val="FuzeileZchn"/>
    <w:uiPriority w:val="99"/>
    <w:unhideWhenUsed/>
    <w:rsid w:val="002F4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medialitae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1BC6-45DA-4BA8-9E11-C13F596A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13688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Kläsgen</dc:creator>
  <cp:lastModifiedBy>Katharina Kläsgen</cp:lastModifiedBy>
  <cp:revision>4</cp:revision>
  <dcterms:created xsi:type="dcterms:W3CDTF">2014-11-16T18:26:00Z</dcterms:created>
  <dcterms:modified xsi:type="dcterms:W3CDTF">2014-11-18T18:39:00Z</dcterms:modified>
</cp:coreProperties>
</file>