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9C" w:rsidRDefault="0032489C" w:rsidP="00865674">
      <w:pPr>
        <w:jc w:val="both"/>
        <w:rPr>
          <w:rFonts w:ascii="Times New Roman" w:hAnsi="Times New Roman" w:cs="Times New Roman"/>
          <w:sz w:val="24"/>
          <w:szCs w:val="24"/>
        </w:rPr>
      </w:pPr>
      <w:r>
        <w:rPr>
          <w:rFonts w:ascii="Times New Roman" w:hAnsi="Times New Roman" w:cs="Times New Roman"/>
          <w:sz w:val="24"/>
          <w:szCs w:val="24"/>
        </w:rPr>
        <w:t>Marta Sobczak</w:t>
      </w:r>
    </w:p>
    <w:p w:rsidR="0032489C" w:rsidRDefault="0032489C" w:rsidP="00865674">
      <w:pPr>
        <w:jc w:val="both"/>
        <w:rPr>
          <w:rFonts w:ascii="Times New Roman" w:hAnsi="Times New Roman" w:cs="Times New Roman"/>
          <w:sz w:val="24"/>
          <w:szCs w:val="24"/>
        </w:rPr>
      </w:pPr>
      <w:r>
        <w:rPr>
          <w:rFonts w:ascii="Times New Roman" w:hAnsi="Times New Roman" w:cs="Times New Roman"/>
          <w:sz w:val="24"/>
          <w:szCs w:val="24"/>
        </w:rPr>
        <w:t xml:space="preserve">Seminar: Blick-Konstellationen 1800/1900 </w:t>
      </w:r>
      <w:r w:rsidRPr="0032489C">
        <w:rPr>
          <w:rFonts w:ascii="Times New Roman" w:hAnsi="Times New Roman" w:cs="Times New Roman"/>
          <w:sz w:val="24"/>
          <w:szCs w:val="24"/>
        </w:rPr>
        <w:t>(17.01.2018)</w:t>
      </w:r>
    </w:p>
    <w:p w:rsidR="0032489C" w:rsidRDefault="0032489C" w:rsidP="00865674">
      <w:pPr>
        <w:jc w:val="both"/>
        <w:rPr>
          <w:rFonts w:ascii="Times New Roman" w:hAnsi="Times New Roman" w:cs="Times New Roman"/>
          <w:sz w:val="24"/>
          <w:szCs w:val="24"/>
        </w:rPr>
      </w:pPr>
      <w:r>
        <w:rPr>
          <w:rFonts w:ascii="Times New Roman" w:hAnsi="Times New Roman" w:cs="Times New Roman"/>
          <w:sz w:val="24"/>
          <w:szCs w:val="24"/>
        </w:rPr>
        <w:t>Dozent: Prof. Dr. Michael Wetzel</w:t>
      </w:r>
    </w:p>
    <w:p w:rsidR="0032489C" w:rsidRDefault="0032489C" w:rsidP="00865674">
      <w:pPr>
        <w:jc w:val="both"/>
        <w:rPr>
          <w:rFonts w:ascii="Times New Roman" w:hAnsi="Times New Roman" w:cs="Times New Roman"/>
          <w:sz w:val="24"/>
          <w:szCs w:val="24"/>
        </w:rPr>
      </w:pPr>
      <w:proofErr w:type="spellStart"/>
      <w:r>
        <w:rPr>
          <w:rFonts w:ascii="Times New Roman" w:hAnsi="Times New Roman" w:cs="Times New Roman"/>
          <w:sz w:val="24"/>
          <w:szCs w:val="24"/>
        </w:rPr>
        <w:t>WiSe</w:t>
      </w:r>
      <w:proofErr w:type="spellEnd"/>
      <w:r>
        <w:rPr>
          <w:rFonts w:ascii="Times New Roman" w:hAnsi="Times New Roman" w:cs="Times New Roman"/>
          <w:sz w:val="24"/>
          <w:szCs w:val="24"/>
        </w:rPr>
        <w:t xml:space="preserve"> 2017</w:t>
      </w:r>
    </w:p>
    <w:p w:rsidR="0032489C" w:rsidRDefault="0032489C" w:rsidP="00865674">
      <w:pPr>
        <w:jc w:val="both"/>
        <w:rPr>
          <w:rFonts w:ascii="Times New Roman" w:hAnsi="Times New Roman" w:cs="Times New Roman"/>
          <w:sz w:val="24"/>
          <w:szCs w:val="24"/>
        </w:rPr>
      </w:pPr>
    </w:p>
    <w:p w:rsidR="0032489C" w:rsidRPr="0032489C" w:rsidRDefault="0032489C" w:rsidP="0032489C">
      <w:pPr>
        <w:jc w:val="center"/>
        <w:rPr>
          <w:rFonts w:ascii="Times New Roman" w:hAnsi="Times New Roman" w:cs="Times New Roman"/>
          <w:b/>
          <w:sz w:val="24"/>
          <w:szCs w:val="24"/>
        </w:rPr>
      </w:pPr>
      <w:r>
        <w:rPr>
          <w:rFonts w:ascii="Times New Roman" w:hAnsi="Times New Roman" w:cs="Times New Roman"/>
          <w:b/>
          <w:sz w:val="24"/>
          <w:szCs w:val="24"/>
        </w:rPr>
        <w:t xml:space="preserve">Stundenprotokoll </w:t>
      </w:r>
    </w:p>
    <w:p w:rsidR="0032489C" w:rsidRDefault="0032489C" w:rsidP="00865674">
      <w:pPr>
        <w:jc w:val="both"/>
        <w:rPr>
          <w:rFonts w:ascii="Times New Roman" w:hAnsi="Times New Roman" w:cs="Times New Roman"/>
          <w:sz w:val="24"/>
          <w:szCs w:val="24"/>
        </w:rPr>
      </w:pPr>
    </w:p>
    <w:p w:rsidR="00754F30" w:rsidRPr="00362F53" w:rsidRDefault="00A649F5" w:rsidP="00865674">
      <w:pPr>
        <w:jc w:val="both"/>
        <w:rPr>
          <w:rFonts w:ascii="Times New Roman" w:hAnsi="Times New Roman" w:cs="Times New Roman"/>
          <w:sz w:val="24"/>
          <w:szCs w:val="24"/>
        </w:rPr>
      </w:pPr>
      <w:r w:rsidRPr="00362F53">
        <w:rPr>
          <w:rFonts w:ascii="Times New Roman" w:hAnsi="Times New Roman" w:cs="Times New Roman"/>
          <w:sz w:val="24"/>
          <w:szCs w:val="24"/>
        </w:rPr>
        <w:t>In der letzten Sitzung wurde im Ansc</w:t>
      </w:r>
      <w:r w:rsidR="00865674" w:rsidRPr="00362F53">
        <w:rPr>
          <w:rFonts w:ascii="Times New Roman" w:hAnsi="Times New Roman" w:cs="Times New Roman"/>
          <w:sz w:val="24"/>
          <w:szCs w:val="24"/>
        </w:rPr>
        <w:t>hluss auf Walter Serner das Motiv der Schaulust aufgegriffen, das s</w:t>
      </w:r>
      <w:r w:rsidR="00DC780F">
        <w:rPr>
          <w:rFonts w:ascii="Times New Roman" w:hAnsi="Times New Roman" w:cs="Times New Roman"/>
          <w:sz w:val="24"/>
          <w:szCs w:val="24"/>
        </w:rPr>
        <w:t>ich durch das ganze Augenblickm</w:t>
      </w:r>
      <w:r w:rsidR="00865674" w:rsidRPr="00362F53">
        <w:rPr>
          <w:rFonts w:ascii="Times New Roman" w:hAnsi="Times New Roman" w:cs="Times New Roman"/>
          <w:sz w:val="24"/>
          <w:szCs w:val="24"/>
        </w:rPr>
        <w:t xml:space="preserve">otiv durchzieht. Mit dem Motiv beschäftigte sich auch Augustinus, einer der wichtigsten christlichen Theologen, der in seinen </w:t>
      </w:r>
      <w:r w:rsidR="00B83844" w:rsidRPr="00362F53">
        <w:rPr>
          <w:rFonts w:ascii="Times New Roman" w:hAnsi="Times New Roman" w:cs="Times New Roman"/>
          <w:sz w:val="24"/>
          <w:szCs w:val="24"/>
        </w:rPr>
        <w:t>Schriften das Auge als das Gefährlichste überhaupt, also als Organ des Teufels</w:t>
      </w:r>
      <w:r w:rsidR="0032489C">
        <w:rPr>
          <w:rFonts w:ascii="Times New Roman" w:hAnsi="Times New Roman" w:cs="Times New Roman"/>
          <w:sz w:val="24"/>
          <w:szCs w:val="24"/>
        </w:rPr>
        <w:t>,</w:t>
      </w:r>
      <w:r w:rsidR="00B83844" w:rsidRPr="00362F53">
        <w:rPr>
          <w:rFonts w:ascii="Times New Roman" w:hAnsi="Times New Roman" w:cs="Times New Roman"/>
          <w:sz w:val="24"/>
          <w:szCs w:val="24"/>
        </w:rPr>
        <w:t xml:space="preserve"> beschrieben hat. </w:t>
      </w:r>
      <w:r w:rsidR="00647FAF" w:rsidRPr="00362F53">
        <w:rPr>
          <w:rFonts w:ascii="Times New Roman" w:hAnsi="Times New Roman" w:cs="Times New Roman"/>
          <w:sz w:val="24"/>
          <w:szCs w:val="24"/>
        </w:rPr>
        <w:t>Der von Sartre aufgeworfene Ansatz nimmt an,</w:t>
      </w:r>
      <w:r w:rsidR="00DD7334" w:rsidRPr="00362F53">
        <w:rPr>
          <w:rFonts w:ascii="Times New Roman" w:hAnsi="Times New Roman" w:cs="Times New Roman"/>
          <w:sz w:val="24"/>
          <w:szCs w:val="24"/>
        </w:rPr>
        <w:t xml:space="preserve"> dass </w:t>
      </w:r>
      <w:r w:rsidR="00954E16" w:rsidRPr="00362F53">
        <w:rPr>
          <w:rFonts w:ascii="Times New Roman" w:hAnsi="Times New Roman" w:cs="Times New Roman"/>
          <w:sz w:val="24"/>
          <w:szCs w:val="24"/>
        </w:rPr>
        <w:t>die Oberfläche eines Gegenstandes perforiert, wenn man angeguckt wird, was beispielsweise im Falle des weit verbreiteten Puppenmotivs stattfindet. Nach Lacan spielt also bei dem Blick nicht das Imaginäre</w:t>
      </w:r>
      <w:r w:rsidR="00DC780F">
        <w:rPr>
          <w:rFonts w:ascii="Times New Roman" w:hAnsi="Times New Roman" w:cs="Times New Roman"/>
          <w:sz w:val="24"/>
          <w:szCs w:val="24"/>
        </w:rPr>
        <w:t xml:space="preserve"> eine Rolle</w:t>
      </w:r>
      <w:r w:rsidR="00954E16" w:rsidRPr="00362F53">
        <w:rPr>
          <w:rFonts w:ascii="Times New Roman" w:hAnsi="Times New Roman" w:cs="Times New Roman"/>
          <w:sz w:val="24"/>
          <w:szCs w:val="24"/>
        </w:rPr>
        <w:t xml:space="preserve">, sondern das Symbolische. Der Blick konstituiert das Begehren und insofern ist das Auge durch den Blick in </w:t>
      </w:r>
      <w:r w:rsidR="003575FD" w:rsidRPr="00362F53">
        <w:rPr>
          <w:rFonts w:ascii="Times New Roman" w:hAnsi="Times New Roman" w:cs="Times New Roman"/>
          <w:sz w:val="24"/>
          <w:szCs w:val="24"/>
        </w:rPr>
        <w:t>das Begehren hineingezogen.</w:t>
      </w:r>
    </w:p>
    <w:p w:rsidR="00BC755E" w:rsidRPr="00362F53" w:rsidRDefault="003575FD" w:rsidP="00865674">
      <w:pPr>
        <w:jc w:val="both"/>
        <w:rPr>
          <w:rFonts w:ascii="Times New Roman" w:hAnsi="Times New Roman" w:cs="Times New Roman"/>
          <w:sz w:val="24"/>
          <w:szCs w:val="24"/>
        </w:rPr>
      </w:pPr>
      <w:r w:rsidRPr="00362F53">
        <w:rPr>
          <w:rFonts w:ascii="Times New Roman" w:hAnsi="Times New Roman" w:cs="Times New Roman"/>
          <w:sz w:val="24"/>
          <w:szCs w:val="24"/>
        </w:rPr>
        <w:t>In Bezug auf den Begriff der Schaulust spielt auch George Bataille</w:t>
      </w:r>
      <w:r w:rsidR="00F11AAE">
        <w:rPr>
          <w:rFonts w:ascii="Times New Roman" w:hAnsi="Times New Roman" w:cs="Times New Roman"/>
          <w:sz w:val="24"/>
          <w:szCs w:val="24"/>
        </w:rPr>
        <w:t xml:space="preserve"> eine </w:t>
      </w:r>
      <w:r w:rsidR="00F11AAE" w:rsidRPr="0073508D">
        <w:rPr>
          <w:rFonts w:ascii="Times New Roman" w:hAnsi="Times New Roman" w:cs="Times New Roman"/>
          <w:color w:val="000000" w:themeColor="text1"/>
          <w:sz w:val="24"/>
          <w:szCs w:val="24"/>
        </w:rPr>
        <w:t>große Rolle</w:t>
      </w:r>
      <w:r w:rsidR="00374864" w:rsidRPr="0073508D">
        <w:rPr>
          <w:rFonts w:ascii="Times New Roman" w:hAnsi="Times New Roman" w:cs="Times New Roman"/>
          <w:color w:val="000000" w:themeColor="text1"/>
          <w:sz w:val="24"/>
          <w:szCs w:val="24"/>
        </w:rPr>
        <w:t>. Er ist</w:t>
      </w:r>
      <w:r w:rsidRPr="0073508D">
        <w:rPr>
          <w:rFonts w:ascii="Times New Roman" w:hAnsi="Times New Roman" w:cs="Times New Roman"/>
          <w:color w:val="000000" w:themeColor="text1"/>
          <w:sz w:val="24"/>
          <w:szCs w:val="24"/>
        </w:rPr>
        <w:t xml:space="preserve"> ein</w:t>
      </w:r>
      <w:r w:rsidRPr="00362F53">
        <w:rPr>
          <w:rFonts w:ascii="Times New Roman" w:hAnsi="Times New Roman" w:cs="Times New Roman"/>
          <w:sz w:val="24"/>
          <w:szCs w:val="24"/>
        </w:rPr>
        <w:t xml:space="preserve"> französischer Philosoph</w:t>
      </w:r>
      <w:r w:rsidR="00374864" w:rsidRPr="0073508D">
        <w:rPr>
          <w:rFonts w:ascii="Times New Roman" w:hAnsi="Times New Roman" w:cs="Times New Roman"/>
          <w:color w:val="000000" w:themeColor="text1"/>
          <w:sz w:val="24"/>
          <w:szCs w:val="24"/>
        </w:rPr>
        <w:t>,</w:t>
      </w:r>
      <w:r w:rsidRPr="00362F53">
        <w:rPr>
          <w:rFonts w:ascii="Times New Roman" w:hAnsi="Times New Roman" w:cs="Times New Roman"/>
          <w:sz w:val="24"/>
          <w:szCs w:val="24"/>
        </w:rPr>
        <w:t xml:space="preserve"> und Soziologe,</w:t>
      </w:r>
      <w:r w:rsidR="0073508D">
        <w:rPr>
          <w:rFonts w:ascii="Times New Roman" w:hAnsi="Times New Roman" w:cs="Times New Roman"/>
          <w:sz w:val="24"/>
          <w:szCs w:val="24"/>
        </w:rPr>
        <w:t xml:space="preserve"> </w:t>
      </w:r>
      <w:r w:rsidR="00374864" w:rsidRPr="0073508D">
        <w:rPr>
          <w:rFonts w:ascii="Times New Roman" w:hAnsi="Times New Roman" w:cs="Times New Roman"/>
          <w:color w:val="000000" w:themeColor="text1"/>
          <w:sz w:val="24"/>
          <w:szCs w:val="24"/>
        </w:rPr>
        <w:t>und</w:t>
      </w:r>
      <w:r w:rsidR="007A6C1F" w:rsidRPr="00362F53">
        <w:rPr>
          <w:rFonts w:ascii="Times New Roman" w:hAnsi="Times New Roman" w:cs="Times New Roman"/>
          <w:sz w:val="24"/>
          <w:szCs w:val="24"/>
        </w:rPr>
        <w:t xml:space="preserve"> Zeitgenosse</w:t>
      </w:r>
      <w:r w:rsidRPr="00362F53">
        <w:rPr>
          <w:rFonts w:ascii="Times New Roman" w:hAnsi="Times New Roman" w:cs="Times New Roman"/>
          <w:sz w:val="24"/>
          <w:szCs w:val="24"/>
        </w:rPr>
        <w:t xml:space="preserve"> von Lacan, der in diesem Zusammenhang als Hintergrundfigur </w:t>
      </w:r>
      <w:r w:rsidR="00A44C61">
        <w:rPr>
          <w:rFonts w:ascii="Times New Roman" w:hAnsi="Times New Roman" w:cs="Times New Roman"/>
          <w:sz w:val="24"/>
          <w:szCs w:val="24"/>
        </w:rPr>
        <w:t>von großer Relevanz ist</w:t>
      </w:r>
      <w:r w:rsidRPr="00362F53">
        <w:rPr>
          <w:rFonts w:ascii="Times New Roman" w:hAnsi="Times New Roman" w:cs="Times New Roman"/>
          <w:sz w:val="24"/>
          <w:szCs w:val="24"/>
        </w:rPr>
        <w:t xml:space="preserve">. </w:t>
      </w:r>
      <w:r w:rsidR="00BC755E" w:rsidRPr="00362F53">
        <w:rPr>
          <w:rFonts w:ascii="Times New Roman" w:hAnsi="Times New Roman" w:cs="Times New Roman"/>
          <w:sz w:val="24"/>
          <w:szCs w:val="24"/>
        </w:rPr>
        <w:t xml:space="preserve">Bataille hat sich auch als Schriftsteller realisiert. Er hat </w:t>
      </w:r>
      <w:r w:rsidR="00BC755E" w:rsidRPr="00362F53">
        <w:rPr>
          <w:rFonts w:ascii="Times New Roman" w:hAnsi="Times New Roman" w:cs="Times New Roman"/>
          <w:i/>
          <w:sz w:val="24"/>
          <w:szCs w:val="24"/>
        </w:rPr>
        <w:t xml:space="preserve">Das obszöne Werk </w:t>
      </w:r>
      <w:r w:rsidR="00BC755E" w:rsidRPr="00362F53">
        <w:rPr>
          <w:rFonts w:ascii="Times New Roman" w:hAnsi="Times New Roman" w:cs="Times New Roman"/>
          <w:sz w:val="24"/>
          <w:szCs w:val="24"/>
        </w:rPr>
        <w:t>geschrieben, das die Geschichte des Auges beinhaltet. Bataille verfolgt die</w:t>
      </w:r>
      <w:r w:rsidR="0073508D">
        <w:rPr>
          <w:rFonts w:ascii="Times New Roman" w:hAnsi="Times New Roman" w:cs="Times New Roman"/>
          <w:sz w:val="24"/>
          <w:szCs w:val="24"/>
        </w:rPr>
        <w:t xml:space="preserve"> erotischen Assoziationswege vom</w:t>
      </w:r>
      <w:r w:rsidR="00BC755E" w:rsidRPr="00362F53">
        <w:rPr>
          <w:rFonts w:ascii="Times New Roman" w:hAnsi="Times New Roman" w:cs="Times New Roman"/>
          <w:sz w:val="24"/>
          <w:szCs w:val="24"/>
        </w:rPr>
        <w:t xml:space="preserve"> Auge und behauptet, dass es beispielsweise eine Assoziationskette gibt, die vom Auge zum </w:t>
      </w:r>
      <w:r w:rsidR="00723EB4" w:rsidRPr="00A44C61">
        <w:rPr>
          <w:rFonts w:ascii="Times New Roman" w:hAnsi="Times New Roman" w:cs="Times New Roman"/>
          <w:sz w:val="24"/>
          <w:szCs w:val="24"/>
        </w:rPr>
        <w:t xml:space="preserve">Stierkampf </w:t>
      </w:r>
      <w:r w:rsidR="00723EB4" w:rsidRPr="00362F53">
        <w:rPr>
          <w:rFonts w:ascii="Times New Roman" w:hAnsi="Times New Roman" w:cs="Times New Roman"/>
          <w:sz w:val="24"/>
          <w:szCs w:val="24"/>
        </w:rPr>
        <w:t>führt.</w:t>
      </w:r>
    </w:p>
    <w:p w:rsidR="00355DE3" w:rsidRPr="00362F53" w:rsidRDefault="00A44C61" w:rsidP="00865674">
      <w:pPr>
        <w:jc w:val="both"/>
        <w:rPr>
          <w:rFonts w:ascii="Times New Roman" w:hAnsi="Times New Roman" w:cs="Times New Roman"/>
          <w:sz w:val="24"/>
          <w:szCs w:val="24"/>
        </w:rPr>
      </w:pPr>
      <w:r>
        <w:rPr>
          <w:rFonts w:ascii="Times New Roman" w:hAnsi="Times New Roman" w:cs="Times New Roman"/>
          <w:sz w:val="24"/>
          <w:szCs w:val="24"/>
        </w:rPr>
        <w:t>Anschließend</w:t>
      </w:r>
      <w:r w:rsidR="00704B26" w:rsidRPr="00362F53">
        <w:rPr>
          <w:rFonts w:ascii="Times New Roman" w:hAnsi="Times New Roman" w:cs="Times New Roman"/>
          <w:sz w:val="24"/>
          <w:szCs w:val="24"/>
        </w:rPr>
        <w:t xml:space="preserve"> wurde ein Referat über den Aufsatz mit dem Titel </w:t>
      </w:r>
      <w:r w:rsidR="00A35985" w:rsidRPr="00362F53">
        <w:rPr>
          <w:rFonts w:ascii="Times New Roman" w:hAnsi="Times New Roman" w:cs="Times New Roman"/>
          <w:i/>
          <w:sz w:val="24"/>
          <w:szCs w:val="24"/>
        </w:rPr>
        <w:t>Visuelle Lust und narratives Kino</w:t>
      </w:r>
      <w:r w:rsidR="00704B26" w:rsidRPr="00362F53">
        <w:rPr>
          <w:rFonts w:ascii="Times New Roman" w:hAnsi="Times New Roman" w:cs="Times New Roman"/>
          <w:sz w:val="24"/>
          <w:szCs w:val="24"/>
        </w:rPr>
        <w:t xml:space="preserve"> von Laura </w:t>
      </w:r>
      <w:proofErr w:type="spellStart"/>
      <w:r w:rsidR="00704B26" w:rsidRPr="00362F53">
        <w:rPr>
          <w:rFonts w:ascii="Times New Roman" w:hAnsi="Times New Roman" w:cs="Times New Roman"/>
          <w:sz w:val="24"/>
          <w:szCs w:val="24"/>
        </w:rPr>
        <w:t>Mulvey</w:t>
      </w:r>
      <w:proofErr w:type="spellEnd"/>
      <w:r w:rsidR="00704B26" w:rsidRPr="00362F53">
        <w:rPr>
          <w:rFonts w:ascii="Times New Roman" w:hAnsi="Times New Roman" w:cs="Times New Roman"/>
          <w:sz w:val="24"/>
          <w:szCs w:val="24"/>
        </w:rPr>
        <w:t xml:space="preserve"> gehalten</w:t>
      </w:r>
      <w:r w:rsidR="00A35985" w:rsidRPr="00362F53">
        <w:rPr>
          <w:rFonts w:ascii="Times New Roman" w:hAnsi="Times New Roman" w:cs="Times New Roman"/>
          <w:sz w:val="24"/>
          <w:szCs w:val="24"/>
        </w:rPr>
        <w:t>. Der Ansatz des Essays war das Refle</w:t>
      </w:r>
      <w:r w:rsidR="0032489C">
        <w:rPr>
          <w:rFonts w:ascii="Times New Roman" w:hAnsi="Times New Roman" w:cs="Times New Roman"/>
          <w:sz w:val="24"/>
          <w:szCs w:val="24"/>
        </w:rPr>
        <w:t>k</w:t>
      </w:r>
      <w:r w:rsidR="00A35985" w:rsidRPr="00362F53">
        <w:rPr>
          <w:rFonts w:ascii="Times New Roman" w:hAnsi="Times New Roman" w:cs="Times New Roman"/>
          <w:sz w:val="24"/>
          <w:szCs w:val="24"/>
        </w:rPr>
        <w:t xml:space="preserve">tieren </w:t>
      </w:r>
      <w:r w:rsidR="00374864" w:rsidRPr="0073508D">
        <w:rPr>
          <w:rFonts w:ascii="Times New Roman" w:hAnsi="Times New Roman" w:cs="Times New Roman"/>
          <w:color w:val="000000" w:themeColor="text1"/>
          <w:sz w:val="24"/>
          <w:szCs w:val="24"/>
        </w:rPr>
        <w:t xml:space="preserve">der </w:t>
      </w:r>
      <w:r w:rsidR="00A35985" w:rsidRPr="0073508D">
        <w:rPr>
          <w:rFonts w:ascii="Times New Roman" w:hAnsi="Times New Roman" w:cs="Times New Roman"/>
          <w:color w:val="000000" w:themeColor="text1"/>
          <w:sz w:val="24"/>
          <w:szCs w:val="24"/>
        </w:rPr>
        <w:t xml:space="preserve"> </w:t>
      </w:r>
      <w:r w:rsidR="00A35985" w:rsidRPr="00362F53">
        <w:rPr>
          <w:rFonts w:ascii="Times New Roman" w:hAnsi="Times New Roman" w:cs="Times New Roman"/>
          <w:sz w:val="24"/>
          <w:szCs w:val="24"/>
        </w:rPr>
        <w:t xml:space="preserve">gesellschaftlich etablierten Geschlechtsunterschiede durch das Medium Film und die Kontrolle der erotischen Perspektive und Darstellung. </w:t>
      </w:r>
    </w:p>
    <w:p w:rsidR="00355DE3" w:rsidRPr="00362F53" w:rsidRDefault="00A35985" w:rsidP="00865674">
      <w:pPr>
        <w:jc w:val="both"/>
        <w:rPr>
          <w:rFonts w:ascii="Times New Roman" w:hAnsi="Times New Roman" w:cs="Times New Roman"/>
          <w:sz w:val="24"/>
          <w:szCs w:val="24"/>
        </w:rPr>
      </w:pPr>
      <w:r w:rsidRPr="00362F53">
        <w:rPr>
          <w:rFonts w:ascii="Times New Roman" w:hAnsi="Times New Roman" w:cs="Times New Roman"/>
          <w:sz w:val="24"/>
          <w:szCs w:val="24"/>
        </w:rPr>
        <w:t xml:space="preserve">Ein weiterer Ansatz findet sich im </w:t>
      </w:r>
      <w:proofErr w:type="spellStart"/>
      <w:r w:rsidRPr="00362F53">
        <w:rPr>
          <w:rFonts w:ascii="Times New Roman" w:hAnsi="Times New Roman" w:cs="Times New Roman"/>
          <w:sz w:val="24"/>
          <w:szCs w:val="24"/>
        </w:rPr>
        <w:t>Phallozentrismus</w:t>
      </w:r>
      <w:proofErr w:type="spellEnd"/>
      <w:r w:rsidR="00A7799B" w:rsidRPr="00362F53">
        <w:rPr>
          <w:rFonts w:ascii="Times New Roman" w:hAnsi="Times New Roman" w:cs="Times New Roman"/>
          <w:sz w:val="24"/>
          <w:szCs w:val="24"/>
        </w:rPr>
        <w:t>, der voraussetzt, dass die Frau durch das Fehlen des Phallus gekennzeichnet ist. Dadurch stellt sich die Kastrationsdrohung dar. Die Theorie umfasst die Frau als das männliche Andere, als ein anderes männliches Wesen ohne Phallus. Dadurch, dass sie das Kind zur Welt bringt soll der Mangel ausgeglichen werden.</w:t>
      </w:r>
      <w:r w:rsidR="003E26CF" w:rsidRPr="00362F53">
        <w:rPr>
          <w:rFonts w:ascii="Times New Roman" w:hAnsi="Times New Roman" w:cs="Times New Roman"/>
          <w:sz w:val="24"/>
          <w:szCs w:val="24"/>
        </w:rPr>
        <w:t xml:space="preserve"> </w:t>
      </w:r>
    </w:p>
    <w:p w:rsidR="00723EB4" w:rsidRPr="00362F53" w:rsidRDefault="003E26CF" w:rsidP="00865674">
      <w:pPr>
        <w:jc w:val="both"/>
        <w:rPr>
          <w:rFonts w:ascii="Times New Roman" w:hAnsi="Times New Roman" w:cs="Times New Roman"/>
          <w:sz w:val="24"/>
          <w:szCs w:val="24"/>
        </w:rPr>
      </w:pPr>
      <w:proofErr w:type="spellStart"/>
      <w:r w:rsidRPr="00362F53">
        <w:rPr>
          <w:rFonts w:ascii="Times New Roman" w:hAnsi="Times New Roman" w:cs="Times New Roman"/>
          <w:sz w:val="24"/>
          <w:szCs w:val="24"/>
        </w:rPr>
        <w:t>Mulvey</w:t>
      </w:r>
      <w:proofErr w:type="spellEnd"/>
      <w:r w:rsidRPr="00362F53">
        <w:rPr>
          <w:rFonts w:ascii="Times New Roman" w:hAnsi="Times New Roman" w:cs="Times New Roman"/>
          <w:sz w:val="24"/>
          <w:szCs w:val="24"/>
        </w:rPr>
        <w:t xml:space="preserve"> möchte von dem dominierenden Kinokonzept abkommen, u</w:t>
      </w:r>
      <w:r w:rsidR="00355DE3" w:rsidRPr="00362F53">
        <w:rPr>
          <w:rFonts w:ascii="Times New Roman" w:hAnsi="Times New Roman" w:cs="Times New Roman"/>
          <w:sz w:val="24"/>
          <w:szCs w:val="24"/>
        </w:rPr>
        <w:t xml:space="preserve">nd zwar von dem </w:t>
      </w:r>
      <w:proofErr w:type="spellStart"/>
      <w:r w:rsidR="00355DE3" w:rsidRPr="00362F53">
        <w:rPr>
          <w:rFonts w:ascii="Times New Roman" w:hAnsi="Times New Roman" w:cs="Times New Roman"/>
          <w:sz w:val="24"/>
          <w:szCs w:val="24"/>
        </w:rPr>
        <w:t>mise</w:t>
      </w:r>
      <w:proofErr w:type="spellEnd"/>
      <w:r w:rsidR="00355DE3" w:rsidRPr="00362F53">
        <w:rPr>
          <w:rFonts w:ascii="Times New Roman" w:hAnsi="Times New Roman" w:cs="Times New Roman"/>
          <w:sz w:val="24"/>
          <w:szCs w:val="24"/>
        </w:rPr>
        <w:t>-en-</w:t>
      </w:r>
      <w:proofErr w:type="spellStart"/>
      <w:r w:rsidR="00355DE3" w:rsidRPr="00362F53">
        <w:rPr>
          <w:rFonts w:ascii="Times New Roman" w:hAnsi="Times New Roman" w:cs="Times New Roman"/>
          <w:sz w:val="24"/>
          <w:szCs w:val="24"/>
        </w:rPr>
        <w:t>scène</w:t>
      </w:r>
      <w:proofErr w:type="spellEnd"/>
      <w:r w:rsidR="00355DE3" w:rsidRPr="00362F53">
        <w:rPr>
          <w:rFonts w:ascii="Times New Roman" w:hAnsi="Times New Roman" w:cs="Times New Roman"/>
          <w:sz w:val="24"/>
          <w:szCs w:val="24"/>
        </w:rPr>
        <w:t xml:space="preserve">, bei dem die Figuren und Requisiten auf dem Gemälde angeordnet werden. </w:t>
      </w:r>
      <w:r w:rsidR="00374864" w:rsidRPr="0073508D">
        <w:rPr>
          <w:rFonts w:ascii="Times New Roman" w:hAnsi="Times New Roman" w:cs="Times New Roman"/>
          <w:color w:val="000000" w:themeColor="text1"/>
          <w:sz w:val="24"/>
          <w:szCs w:val="24"/>
        </w:rPr>
        <w:t>Dadurch</w:t>
      </w:r>
      <w:r w:rsidR="00374864">
        <w:rPr>
          <w:rFonts w:ascii="Times New Roman" w:hAnsi="Times New Roman" w:cs="Times New Roman"/>
          <w:color w:val="FF0000"/>
          <w:sz w:val="24"/>
          <w:szCs w:val="24"/>
        </w:rPr>
        <w:t xml:space="preserve"> </w:t>
      </w:r>
      <w:r w:rsidR="00355DE3" w:rsidRPr="00362F53">
        <w:rPr>
          <w:rFonts w:ascii="Times New Roman" w:hAnsi="Times New Roman" w:cs="Times New Roman"/>
          <w:sz w:val="24"/>
          <w:szCs w:val="24"/>
        </w:rPr>
        <w:t>drückt sie ihren Wunsch nach einem alternativen Kino aus.</w:t>
      </w:r>
    </w:p>
    <w:p w:rsidR="007550CF" w:rsidRPr="00362F53" w:rsidRDefault="00355DE3" w:rsidP="00865674">
      <w:pPr>
        <w:jc w:val="both"/>
        <w:rPr>
          <w:rFonts w:ascii="Times New Roman" w:hAnsi="Times New Roman" w:cs="Times New Roman"/>
          <w:sz w:val="24"/>
          <w:szCs w:val="24"/>
        </w:rPr>
      </w:pPr>
      <w:r w:rsidRPr="00362F53">
        <w:rPr>
          <w:rFonts w:ascii="Times New Roman" w:hAnsi="Times New Roman" w:cs="Times New Roman"/>
          <w:sz w:val="24"/>
          <w:szCs w:val="24"/>
        </w:rPr>
        <w:t xml:space="preserve">Des Weiteren bespricht </w:t>
      </w:r>
      <w:proofErr w:type="spellStart"/>
      <w:r w:rsidRPr="00362F53">
        <w:rPr>
          <w:rFonts w:ascii="Times New Roman" w:hAnsi="Times New Roman" w:cs="Times New Roman"/>
          <w:sz w:val="24"/>
          <w:szCs w:val="24"/>
        </w:rPr>
        <w:t>Mulvey</w:t>
      </w:r>
      <w:proofErr w:type="spellEnd"/>
      <w:r w:rsidRPr="00362F53">
        <w:rPr>
          <w:rFonts w:ascii="Times New Roman" w:hAnsi="Times New Roman" w:cs="Times New Roman"/>
          <w:sz w:val="24"/>
          <w:szCs w:val="24"/>
        </w:rPr>
        <w:t xml:space="preserve"> in ihrem Aufsatz die Lust am Schauen, also die </w:t>
      </w:r>
      <w:proofErr w:type="spellStart"/>
      <w:r w:rsidRPr="00362F53">
        <w:rPr>
          <w:rFonts w:ascii="Times New Roman" w:hAnsi="Times New Roman" w:cs="Times New Roman"/>
          <w:sz w:val="24"/>
          <w:szCs w:val="24"/>
        </w:rPr>
        <w:t>Skopophilie</w:t>
      </w:r>
      <w:proofErr w:type="spellEnd"/>
      <w:r w:rsidRPr="00362F53">
        <w:rPr>
          <w:rFonts w:ascii="Times New Roman" w:hAnsi="Times New Roman" w:cs="Times New Roman"/>
          <w:sz w:val="24"/>
          <w:szCs w:val="24"/>
        </w:rPr>
        <w:t xml:space="preserve">, die voraussetzt, dass die Schaulust eine Person zum Objekt </w:t>
      </w:r>
      <w:r w:rsidRPr="0073508D">
        <w:rPr>
          <w:rFonts w:ascii="Times New Roman" w:hAnsi="Times New Roman" w:cs="Times New Roman"/>
          <w:color w:val="000000" w:themeColor="text1"/>
          <w:sz w:val="24"/>
          <w:szCs w:val="24"/>
        </w:rPr>
        <w:t>macht</w:t>
      </w:r>
      <w:r w:rsidR="0073508D" w:rsidRPr="0073508D">
        <w:rPr>
          <w:rFonts w:ascii="Times New Roman" w:hAnsi="Times New Roman" w:cs="Times New Roman"/>
          <w:color w:val="000000" w:themeColor="text1"/>
          <w:sz w:val="24"/>
          <w:szCs w:val="24"/>
        </w:rPr>
        <w:t xml:space="preserve">, </w:t>
      </w:r>
      <w:r w:rsidR="00374864" w:rsidRPr="0073508D">
        <w:rPr>
          <w:rFonts w:ascii="Times New Roman" w:hAnsi="Times New Roman" w:cs="Times New Roman"/>
          <w:color w:val="000000" w:themeColor="text1"/>
          <w:sz w:val="24"/>
          <w:szCs w:val="24"/>
        </w:rPr>
        <w:t>welche</w:t>
      </w:r>
      <w:r w:rsidRPr="0073508D">
        <w:rPr>
          <w:rFonts w:ascii="Times New Roman" w:hAnsi="Times New Roman" w:cs="Times New Roman"/>
          <w:color w:val="000000" w:themeColor="text1"/>
          <w:sz w:val="24"/>
          <w:szCs w:val="24"/>
        </w:rPr>
        <w:t xml:space="preserve"> dann</w:t>
      </w:r>
      <w:r w:rsidRPr="00362F53">
        <w:rPr>
          <w:rFonts w:ascii="Times New Roman" w:hAnsi="Times New Roman" w:cs="Times New Roman"/>
          <w:sz w:val="24"/>
          <w:szCs w:val="24"/>
        </w:rPr>
        <w:t xml:space="preserve"> zur sexuellen </w:t>
      </w:r>
      <w:r w:rsidRPr="00362F53">
        <w:rPr>
          <w:rFonts w:ascii="Times New Roman" w:hAnsi="Times New Roman" w:cs="Times New Roman"/>
          <w:sz w:val="24"/>
          <w:szCs w:val="24"/>
        </w:rPr>
        <w:lastRenderedPageBreak/>
        <w:t>Stimulation benutzt</w:t>
      </w:r>
      <w:r w:rsidR="00374864">
        <w:rPr>
          <w:rFonts w:ascii="Times New Roman" w:hAnsi="Times New Roman" w:cs="Times New Roman"/>
          <w:sz w:val="24"/>
          <w:szCs w:val="24"/>
        </w:rPr>
        <w:t xml:space="preserve"> </w:t>
      </w:r>
      <w:r w:rsidR="00374864" w:rsidRPr="0073508D">
        <w:rPr>
          <w:rFonts w:ascii="Times New Roman" w:hAnsi="Times New Roman" w:cs="Times New Roman"/>
          <w:color w:val="000000" w:themeColor="text1"/>
          <w:sz w:val="24"/>
          <w:szCs w:val="24"/>
        </w:rPr>
        <w:t>wird</w:t>
      </w:r>
      <w:r w:rsidRPr="00362F53">
        <w:rPr>
          <w:rFonts w:ascii="Times New Roman" w:hAnsi="Times New Roman" w:cs="Times New Roman"/>
          <w:sz w:val="24"/>
          <w:szCs w:val="24"/>
        </w:rPr>
        <w:t>. Die Schaulust kann im Kino befriedigt werden, indem der Zuschauer im Dunkeln sitzt und die voyeuristische Position einnimmt.</w:t>
      </w:r>
    </w:p>
    <w:p w:rsidR="00355DE3" w:rsidRPr="00362F53" w:rsidRDefault="007550CF" w:rsidP="00865674">
      <w:pPr>
        <w:jc w:val="both"/>
        <w:rPr>
          <w:rFonts w:ascii="Times New Roman" w:hAnsi="Times New Roman" w:cs="Times New Roman"/>
          <w:sz w:val="24"/>
          <w:szCs w:val="24"/>
        </w:rPr>
      </w:pPr>
      <w:r w:rsidRPr="00362F53">
        <w:rPr>
          <w:rFonts w:ascii="Times New Roman" w:hAnsi="Times New Roman" w:cs="Times New Roman"/>
          <w:sz w:val="24"/>
          <w:szCs w:val="24"/>
        </w:rPr>
        <w:t xml:space="preserve">Außerdem betont </w:t>
      </w:r>
      <w:proofErr w:type="spellStart"/>
      <w:r w:rsidRPr="00362F53">
        <w:rPr>
          <w:rFonts w:ascii="Times New Roman" w:hAnsi="Times New Roman" w:cs="Times New Roman"/>
          <w:sz w:val="24"/>
          <w:szCs w:val="24"/>
        </w:rPr>
        <w:t>Mulvey</w:t>
      </w:r>
      <w:proofErr w:type="spellEnd"/>
      <w:r w:rsidRPr="00362F53">
        <w:rPr>
          <w:rFonts w:ascii="Times New Roman" w:hAnsi="Times New Roman" w:cs="Times New Roman"/>
          <w:sz w:val="24"/>
          <w:szCs w:val="24"/>
        </w:rPr>
        <w:t xml:space="preserve">, dass im klassischen Hollywood-Kino die Frau als Bild dargestellt wird und der Mann als Träger des Blickes zu verstehen ist. Somit entsteht eine Aufteilung in aktiv/ männlich und passiv/ weiblich, d.h. die weibliche Figur wird durch den männlichen Blick geformt. Die narrative Struktur konzentriert sich vor allem auf den </w:t>
      </w:r>
      <w:r w:rsidR="00FA0E63" w:rsidRPr="00362F53">
        <w:rPr>
          <w:rFonts w:ascii="Times New Roman" w:hAnsi="Times New Roman" w:cs="Times New Roman"/>
          <w:sz w:val="24"/>
          <w:szCs w:val="24"/>
        </w:rPr>
        <w:t xml:space="preserve">Mann, der der einzige handelnde Protagonist ist, was mit der Macht des erotischen Blickes zusammenfällt. Der Mann hat also in </w:t>
      </w:r>
      <w:r w:rsidR="00FA0E63" w:rsidRPr="0073508D">
        <w:rPr>
          <w:rFonts w:ascii="Times New Roman" w:hAnsi="Times New Roman" w:cs="Times New Roman"/>
          <w:color w:val="000000" w:themeColor="text1"/>
          <w:sz w:val="24"/>
          <w:szCs w:val="24"/>
        </w:rPr>
        <w:t>dem</w:t>
      </w:r>
      <w:r w:rsidR="00374864" w:rsidRPr="0073508D">
        <w:rPr>
          <w:rFonts w:ascii="Times New Roman" w:hAnsi="Times New Roman" w:cs="Times New Roman"/>
          <w:color w:val="000000" w:themeColor="text1"/>
          <w:sz w:val="24"/>
          <w:szCs w:val="24"/>
        </w:rPr>
        <w:t xml:space="preserve"> Fall</w:t>
      </w:r>
      <w:r w:rsidR="00FA0E63" w:rsidRPr="0073508D">
        <w:rPr>
          <w:rFonts w:ascii="Times New Roman" w:hAnsi="Times New Roman" w:cs="Times New Roman"/>
          <w:color w:val="000000" w:themeColor="text1"/>
          <w:sz w:val="24"/>
          <w:szCs w:val="24"/>
        </w:rPr>
        <w:t xml:space="preserve"> die gesamt</w:t>
      </w:r>
      <w:r w:rsidR="00374864" w:rsidRPr="0073508D">
        <w:rPr>
          <w:rFonts w:ascii="Times New Roman" w:hAnsi="Times New Roman" w:cs="Times New Roman"/>
          <w:color w:val="000000" w:themeColor="text1"/>
          <w:sz w:val="24"/>
          <w:szCs w:val="24"/>
        </w:rPr>
        <w:t>e</w:t>
      </w:r>
      <w:r w:rsidR="00FA0E63" w:rsidRPr="0073508D">
        <w:rPr>
          <w:rFonts w:ascii="Times New Roman" w:hAnsi="Times New Roman" w:cs="Times New Roman"/>
          <w:color w:val="000000" w:themeColor="text1"/>
          <w:sz w:val="24"/>
          <w:szCs w:val="24"/>
        </w:rPr>
        <w:t xml:space="preserve"> Macht</w:t>
      </w:r>
      <w:r w:rsidR="00FA0E63" w:rsidRPr="00362F53">
        <w:rPr>
          <w:rFonts w:ascii="Times New Roman" w:hAnsi="Times New Roman" w:cs="Times New Roman"/>
          <w:sz w:val="24"/>
          <w:szCs w:val="24"/>
        </w:rPr>
        <w:t>.</w:t>
      </w:r>
      <w:r w:rsidR="00355DE3" w:rsidRPr="00362F53">
        <w:rPr>
          <w:rFonts w:ascii="Times New Roman" w:hAnsi="Times New Roman" w:cs="Times New Roman"/>
          <w:sz w:val="24"/>
          <w:szCs w:val="24"/>
        </w:rPr>
        <w:t xml:space="preserve"> </w:t>
      </w:r>
    </w:p>
    <w:p w:rsidR="00FA0E63" w:rsidRPr="00362F53" w:rsidRDefault="00FA0E63" w:rsidP="00865674">
      <w:pPr>
        <w:jc w:val="both"/>
        <w:rPr>
          <w:rFonts w:ascii="Times New Roman" w:hAnsi="Times New Roman" w:cs="Times New Roman"/>
          <w:sz w:val="24"/>
          <w:szCs w:val="24"/>
        </w:rPr>
      </w:pPr>
      <w:r w:rsidRPr="00362F53">
        <w:rPr>
          <w:rFonts w:ascii="Times New Roman" w:hAnsi="Times New Roman" w:cs="Times New Roman"/>
          <w:sz w:val="24"/>
          <w:szCs w:val="24"/>
        </w:rPr>
        <w:t>Auf Freud zurückgreifend kann man die Kastrationsangst auf zweierlei Weise überwinden: Erstens, durch die Entmystifizierung der Frau und Aufdeckung ihrer Geheimnisse und zweitens, durch das Fetischisieren der Frau und Ignorieren der Kastration.</w:t>
      </w:r>
    </w:p>
    <w:p w:rsidR="00FA0E63" w:rsidRPr="00362F53" w:rsidRDefault="00413052" w:rsidP="00865674">
      <w:pPr>
        <w:jc w:val="both"/>
        <w:rPr>
          <w:rFonts w:ascii="Times New Roman" w:hAnsi="Times New Roman" w:cs="Times New Roman"/>
          <w:sz w:val="24"/>
          <w:szCs w:val="24"/>
        </w:rPr>
      </w:pPr>
      <w:r w:rsidRPr="00362F53">
        <w:rPr>
          <w:rFonts w:ascii="Times New Roman" w:hAnsi="Times New Roman" w:cs="Times New Roman"/>
          <w:sz w:val="24"/>
          <w:szCs w:val="24"/>
        </w:rPr>
        <w:t>Darauf folgend</w:t>
      </w:r>
      <w:r w:rsidR="00FA0E63" w:rsidRPr="00362F53">
        <w:rPr>
          <w:rFonts w:ascii="Times New Roman" w:hAnsi="Times New Roman" w:cs="Times New Roman"/>
          <w:sz w:val="24"/>
          <w:szCs w:val="24"/>
        </w:rPr>
        <w:t xml:space="preserve"> wurde </w:t>
      </w:r>
      <w:r w:rsidR="00F11AAE">
        <w:rPr>
          <w:rFonts w:ascii="Times New Roman" w:hAnsi="Times New Roman" w:cs="Times New Roman"/>
          <w:sz w:val="24"/>
          <w:szCs w:val="24"/>
        </w:rPr>
        <w:t>im Referat</w:t>
      </w:r>
      <w:r w:rsidRPr="00362F53">
        <w:rPr>
          <w:rFonts w:ascii="Times New Roman" w:hAnsi="Times New Roman" w:cs="Times New Roman"/>
          <w:sz w:val="24"/>
          <w:szCs w:val="24"/>
        </w:rPr>
        <w:t xml:space="preserve"> der klassische voyeuristische Blick besprochen, und zwar der Schlüssellochblick. Zu den Formen des Voyeurismus werden auch Stalking und der Blick durch das Fenster gezählt, der vor allem in der Literatur eine große Rolle spielt.</w:t>
      </w:r>
    </w:p>
    <w:p w:rsidR="00413052" w:rsidRPr="00362F53" w:rsidRDefault="00413052" w:rsidP="00865674">
      <w:pPr>
        <w:jc w:val="both"/>
        <w:rPr>
          <w:rFonts w:ascii="Times New Roman" w:hAnsi="Times New Roman" w:cs="Times New Roman"/>
          <w:sz w:val="24"/>
          <w:szCs w:val="24"/>
        </w:rPr>
      </w:pPr>
      <w:r w:rsidRPr="00362F53">
        <w:rPr>
          <w:rFonts w:ascii="Times New Roman" w:hAnsi="Times New Roman" w:cs="Times New Roman"/>
          <w:sz w:val="24"/>
          <w:szCs w:val="24"/>
        </w:rPr>
        <w:t>Anschließend wurde das Thema der Weiblichkeit als Maskerade angesprochen. Die Ideologie war vor allem für das Kino ganz wichtig</w:t>
      </w:r>
      <w:r w:rsidR="00651373" w:rsidRPr="00362F53">
        <w:rPr>
          <w:rFonts w:ascii="Times New Roman" w:hAnsi="Times New Roman" w:cs="Times New Roman"/>
          <w:sz w:val="24"/>
          <w:szCs w:val="24"/>
        </w:rPr>
        <w:t xml:space="preserve">, da der Begriff des Fetischismus aufgeführt worden ist. In dem Zusammenhang wurde auch auf die Differenz zwischen Lacan und Freud hingewiesen. </w:t>
      </w:r>
      <w:r w:rsidR="0055045D" w:rsidRPr="00362F53">
        <w:rPr>
          <w:rFonts w:ascii="Times New Roman" w:hAnsi="Times New Roman" w:cs="Times New Roman"/>
          <w:sz w:val="24"/>
          <w:szCs w:val="24"/>
        </w:rPr>
        <w:t xml:space="preserve">Freud verwechselt nämlich die zwei Begriffe: Phallus und Penis. Für Lacan ist Phallus nur eine symbolische Konstruktion, ein Phantom, dem beide Geschlechter </w:t>
      </w:r>
      <w:r w:rsidR="0055045D" w:rsidRPr="0073508D">
        <w:rPr>
          <w:rFonts w:ascii="Times New Roman" w:hAnsi="Times New Roman" w:cs="Times New Roman"/>
          <w:color w:val="000000" w:themeColor="text1"/>
          <w:sz w:val="24"/>
          <w:szCs w:val="24"/>
        </w:rPr>
        <w:t>hinterherlaufen</w:t>
      </w:r>
      <w:r w:rsidR="008927BC" w:rsidRPr="0073508D">
        <w:rPr>
          <w:rFonts w:ascii="Times New Roman" w:hAnsi="Times New Roman" w:cs="Times New Roman"/>
          <w:color w:val="000000" w:themeColor="text1"/>
          <w:sz w:val="24"/>
          <w:szCs w:val="24"/>
        </w:rPr>
        <w:t>, allerdings</w:t>
      </w:r>
      <w:r w:rsidR="0055045D" w:rsidRPr="0073508D">
        <w:rPr>
          <w:rFonts w:ascii="Times New Roman" w:hAnsi="Times New Roman" w:cs="Times New Roman"/>
          <w:color w:val="000000" w:themeColor="text1"/>
          <w:sz w:val="24"/>
          <w:szCs w:val="24"/>
        </w:rPr>
        <w:t xml:space="preserve"> nur in unterschiedlicher Weise: der Mann muss ihn haben und die Frau will als Phallus begehrt werden. </w:t>
      </w:r>
      <w:r w:rsidR="004A078D" w:rsidRPr="0073508D">
        <w:rPr>
          <w:rFonts w:ascii="Times New Roman" w:hAnsi="Times New Roman" w:cs="Times New Roman"/>
          <w:color w:val="000000" w:themeColor="text1"/>
          <w:sz w:val="24"/>
          <w:szCs w:val="24"/>
        </w:rPr>
        <w:t>Die Maskierung der Frau ähnelt der Gendertheorie, die voraussetzt, das</w:t>
      </w:r>
      <w:r w:rsidR="008927BC" w:rsidRPr="0073508D">
        <w:rPr>
          <w:rFonts w:ascii="Times New Roman" w:hAnsi="Times New Roman" w:cs="Times New Roman"/>
          <w:color w:val="000000" w:themeColor="text1"/>
          <w:sz w:val="24"/>
          <w:szCs w:val="24"/>
        </w:rPr>
        <w:t>s</w:t>
      </w:r>
      <w:r w:rsidR="004A078D" w:rsidRPr="0073508D">
        <w:rPr>
          <w:rFonts w:ascii="Times New Roman" w:hAnsi="Times New Roman" w:cs="Times New Roman"/>
          <w:color w:val="000000" w:themeColor="text1"/>
          <w:sz w:val="24"/>
          <w:szCs w:val="24"/>
        </w:rPr>
        <w:t xml:space="preserve"> im Grunde genommen alles nur Maskerade ist und es keine anatomischen Geschlechtsdifferenzen gibt.</w:t>
      </w:r>
    </w:p>
    <w:p w:rsidR="004A078D" w:rsidRPr="00362F53" w:rsidRDefault="004A078D" w:rsidP="00865674">
      <w:pPr>
        <w:jc w:val="both"/>
        <w:rPr>
          <w:rFonts w:ascii="Times New Roman" w:hAnsi="Times New Roman" w:cs="Times New Roman"/>
          <w:sz w:val="24"/>
          <w:szCs w:val="24"/>
        </w:rPr>
      </w:pPr>
      <w:r w:rsidRPr="00362F53">
        <w:rPr>
          <w:rFonts w:ascii="Times New Roman" w:hAnsi="Times New Roman" w:cs="Times New Roman"/>
          <w:sz w:val="24"/>
          <w:szCs w:val="24"/>
        </w:rPr>
        <w:t>Im klassischen Hollywood wird der Mann in der P</w:t>
      </w:r>
      <w:r w:rsidR="002A17FF" w:rsidRPr="00362F53">
        <w:rPr>
          <w:rFonts w:ascii="Times New Roman" w:hAnsi="Times New Roman" w:cs="Times New Roman"/>
          <w:sz w:val="24"/>
          <w:szCs w:val="24"/>
        </w:rPr>
        <w:t>osition des Sehenden dargestellt</w:t>
      </w:r>
      <w:r w:rsidRPr="00362F53">
        <w:rPr>
          <w:rFonts w:ascii="Times New Roman" w:hAnsi="Times New Roman" w:cs="Times New Roman"/>
          <w:sz w:val="24"/>
          <w:szCs w:val="24"/>
        </w:rPr>
        <w:t xml:space="preserve"> und die Frau ist die Angesehene.</w:t>
      </w:r>
      <w:r w:rsidR="00D3469C" w:rsidRPr="00362F53">
        <w:rPr>
          <w:rFonts w:ascii="Times New Roman" w:hAnsi="Times New Roman" w:cs="Times New Roman"/>
          <w:sz w:val="24"/>
          <w:szCs w:val="24"/>
        </w:rPr>
        <w:t xml:space="preserve"> Eine wichtige Person in diesem Zusammenhang ist auch John Berger, der in den 70er Jahren mit einer Studentengruppe die Werbung analysiert hat. Auch hier hat s</w:t>
      </w:r>
      <w:r w:rsidR="002A17FF" w:rsidRPr="00362F53">
        <w:rPr>
          <w:rFonts w:ascii="Times New Roman" w:hAnsi="Times New Roman" w:cs="Times New Roman"/>
          <w:sz w:val="24"/>
          <w:szCs w:val="24"/>
        </w:rPr>
        <w:t>ich her</w:t>
      </w:r>
      <w:r w:rsidR="00D3469C" w:rsidRPr="00362F53">
        <w:rPr>
          <w:rFonts w:ascii="Times New Roman" w:hAnsi="Times New Roman" w:cs="Times New Roman"/>
          <w:sz w:val="24"/>
          <w:szCs w:val="24"/>
        </w:rPr>
        <w:t>ausgestellt, dass Frau immer die Angeguckte ist und der Mann immer die Macht ausüben kann. Der Mann kann die Macht dadurch ausüben, dass er Geld hat und die Frau nur dann, wenn sie gut aussieht. In den klassischen Hollywood-Filmen wird die Frau immer von oben angeschaut</w:t>
      </w:r>
      <w:r w:rsidR="002A17FF" w:rsidRPr="00362F53">
        <w:rPr>
          <w:rFonts w:ascii="Times New Roman" w:hAnsi="Times New Roman" w:cs="Times New Roman"/>
          <w:sz w:val="24"/>
          <w:szCs w:val="24"/>
        </w:rPr>
        <w:t>. Zu beobachten ist auch, dass sie selbst nicht schauen kann, aber angeschaut werden will.</w:t>
      </w:r>
    </w:p>
    <w:p w:rsidR="002A17FF" w:rsidRPr="00362F53" w:rsidRDefault="002A17FF" w:rsidP="00865674">
      <w:pPr>
        <w:jc w:val="both"/>
        <w:rPr>
          <w:rFonts w:ascii="Times New Roman" w:hAnsi="Times New Roman" w:cs="Times New Roman"/>
          <w:sz w:val="24"/>
          <w:szCs w:val="24"/>
        </w:rPr>
      </w:pPr>
      <w:r w:rsidRPr="00362F53">
        <w:rPr>
          <w:rFonts w:ascii="Times New Roman" w:hAnsi="Times New Roman" w:cs="Times New Roman"/>
          <w:sz w:val="24"/>
          <w:szCs w:val="24"/>
        </w:rPr>
        <w:t xml:space="preserve">Im Folgenden wurde ein weiteres Referat gehalten, diesmal über Hitchcocks Film </w:t>
      </w:r>
      <w:r w:rsidRPr="00362F53">
        <w:rPr>
          <w:rFonts w:ascii="Times New Roman" w:hAnsi="Times New Roman" w:cs="Times New Roman"/>
          <w:i/>
          <w:sz w:val="24"/>
          <w:szCs w:val="24"/>
        </w:rPr>
        <w:t>Fenster zum Hof</w:t>
      </w:r>
      <w:r w:rsidRPr="00362F53">
        <w:rPr>
          <w:rFonts w:ascii="Times New Roman" w:hAnsi="Times New Roman" w:cs="Times New Roman"/>
          <w:sz w:val="24"/>
          <w:szCs w:val="24"/>
        </w:rPr>
        <w:t xml:space="preserve">, der 1954 entstanden ist. In dem Film handelt es sich um einen Pressefotografen, der seit eines Unfalls und darauf folgenden </w:t>
      </w:r>
      <w:r w:rsidRPr="0073508D">
        <w:rPr>
          <w:rFonts w:ascii="Times New Roman" w:hAnsi="Times New Roman" w:cs="Times New Roman"/>
          <w:color w:val="000000" w:themeColor="text1"/>
          <w:sz w:val="24"/>
          <w:szCs w:val="24"/>
        </w:rPr>
        <w:t xml:space="preserve">Beinbruchs </w:t>
      </w:r>
      <w:r w:rsidR="008927BC" w:rsidRPr="0073508D">
        <w:rPr>
          <w:rFonts w:ascii="Times New Roman" w:hAnsi="Times New Roman" w:cs="Times New Roman"/>
          <w:color w:val="000000" w:themeColor="text1"/>
          <w:sz w:val="24"/>
          <w:szCs w:val="24"/>
        </w:rPr>
        <w:t>auf einen</w:t>
      </w:r>
      <w:r w:rsidRPr="00362F53">
        <w:rPr>
          <w:rFonts w:ascii="Times New Roman" w:hAnsi="Times New Roman" w:cs="Times New Roman"/>
          <w:sz w:val="24"/>
          <w:szCs w:val="24"/>
        </w:rPr>
        <w:t xml:space="preserve"> Rollstuhl angewiesen ist. Aus Langeweile beginnt er seine Nachbarn aus dem Fenster zu beobachten. Eines Tages wird er zum Zeuge eines Mordes, jedoch</w:t>
      </w:r>
      <w:r w:rsidR="007A6C1F" w:rsidRPr="00362F53">
        <w:rPr>
          <w:rFonts w:ascii="Times New Roman" w:hAnsi="Times New Roman" w:cs="Times New Roman"/>
          <w:sz w:val="24"/>
          <w:szCs w:val="24"/>
        </w:rPr>
        <w:t xml:space="preserve"> will die Polizei an seine Erzählungen nicht glauben.</w:t>
      </w:r>
      <w:r w:rsidR="00C86684" w:rsidRPr="00362F53">
        <w:rPr>
          <w:rFonts w:ascii="Times New Roman" w:hAnsi="Times New Roman" w:cs="Times New Roman"/>
          <w:sz w:val="24"/>
          <w:szCs w:val="24"/>
        </w:rPr>
        <w:t xml:space="preserve"> </w:t>
      </w:r>
      <w:r w:rsidR="007A6C1F" w:rsidRPr="00362F53">
        <w:rPr>
          <w:rFonts w:ascii="Times New Roman" w:hAnsi="Times New Roman" w:cs="Times New Roman"/>
          <w:sz w:val="24"/>
          <w:szCs w:val="24"/>
        </w:rPr>
        <w:t xml:space="preserve">Der Film behandelt solche </w:t>
      </w:r>
      <w:r w:rsidR="007A6C1F" w:rsidRPr="0073508D">
        <w:rPr>
          <w:rFonts w:ascii="Times New Roman" w:hAnsi="Times New Roman" w:cs="Times New Roman"/>
          <w:color w:val="000000" w:themeColor="text1"/>
          <w:sz w:val="24"/>
          <w:szCs w:val="24"/>
        </w:rPr>
        <w:t>Themen</w:t>
      </w:r>
      <w:r w:rsidR="008927BC" w:rsidRPr="0073508D">
        <w:rPr>
          <w:rFonts w:ascii="Times New Roman" w:hAnsi="Times New Roman" w:cs="Times New Roman"/>
          <w:color w:val="000000" w:themeColor="text1"/>
          <w:sz w:val="24"/>
          <w:szCs w:val="24"/>
        </w:rPr>
        <w:t>,</w:t>
      </w:r>
      <w:r w:rsidR="007A6C1F" w:rsidRPr="0073508D">
        <w:rPr>
          <w:rFonts w:ascii="Times New Roman" w:hAnsi="Times New Roman" w:cs="Times New Roman"/>
          <w:color w:val="000000" w:themeColor="text1"/>
          <w:sz w:val="24"/>
          <w:szCs w:val="24"/>
        </w:rPr>
        <w:t xml:space="preserve"> wie das Verhältnis</w:t>
      </w:r>
      <w:r w:rsidR="007A6C1F" w:rsidRPr="00362F53">
        <w:rPr>
          <w:rFonts w:ascii="Times New Roman" w:hAnsi="Times New Roman" w:cs="Times New Roman"/>
          <w:sz w:val="24"/>
          <w:szCs w:val="24"/>
        </w:rPr>
        <w:t xml:space="preserve"> von Fotografie und Film und das Thema des Voyeurismus.</w:t>
      </w:r>
    </w:p>
    <w:p w:rsidR="007A6C1F" w:rsidRPr="00362F53" w:rsidRDefault="007A6C1F" w:rsidP="00865674">
      <w:pPr>
        <w:jc w:val="both"/>
        <w:rPr>
          <w:rFonts w:ascii="Times New Roman" w:hAnsi="Times New Roman" w:cs="Times New Roman"/>
          <w:sz w:val="24"/>
          <w:szCs w:val="24"/>
        </w:rPr>
      </w:pPr>
      <w:r w:rsidRPr="00362F53">
        <w:rPr>
          <w:rFonts w:ascii="Times New Roman" w:hAnsi="Times New Roman" w:cs="Times New Roman"/>
          <w:sz w:val="24"/>
          <w:szCs w:val="24"/>
        </w:rPr>
        <w:lastRenderedPageBreak/>
        <w:t>Anschließend wurde die Anfangsszene des Films abgespielt, in der man genau sehen konnte wie der Film aufgebaut wurde und wie die zwei Spielräume: der Innenhof und der private Raum des Protagonisten ausgesehen haben.</w:t>
      </w:r>
    </w:p>
    <w:p w:rsidR="00C86684" w:rsidRPr="00362F53" w:rsidRDefault="002A1291">
      <w:pPr>
        <w:tabs>
          <w:tab w:val="left" w:pos="5130"/>
        </w:tabs>
        <w:jc w:val="both"/>
        <w:rPr>
          <w:rFonts w:ascii="Times New Roman" w:hAnsi="Times New Roman" w:cs="Times New Roman"/>
          <w:sz w:val="24"/>
          <w:szCs w:val="24"/>
        </w:rPr>
      </w:pPr>
      <w:r w:rsidRPr="00362F53">
        <w:rPr>
          <w:rFonts w:ascii="Times New Roman" w:hAnsi="Times New Roman" w:cs="Times New Roman"/>
          <w:sz w:val="24"/>
          <w:szCs w:val="24"/>
        </w:rPr>
        <w:t xml:space="preserve">In weiteren Szenen kommt die Frage der </w:t>
      </w:r>
      <w:r w:rsidRPr="0073508D">
        <w:rPr>
          <w:rFonts w:ascii="Times New Roman" w:hAnsi="Times New Roman" w:cs="Times New Roman"/>
          <w:color w:val="000000" w:themeColor="text1"/>
          <w:sz w:val="24"/>
          <w:szCs w:val="24"/>
        </w:rPr>
        <w:t xml:space="preserve">Moral </w:t>
      </w:r>
      <w:r w:rsidR="008927BC" w:rsidRPr="0073508D">
        <w:rPr>
          <w:rFonts w:ascii="Times New Roman" w:hAnsi="Times New Roman" w:cs="Times New Roman"/>
          <w:color w:val="000000" w:themeColor="text1"/>
          <w:sz w:val="24"/>
          <w:szCs w:val="24"/>
        </w:rPr>
        <w:t>auf</w:t>
      </w:r>
      <w:r w:rsidRPr="00362F53">
        <w:rPr>
          <w:rFonts w:ascii="Times New Roman" w:hAnsi="Times New Roman" w:cs="Times New Roman"/>
          <w:sz w:val="24"/>
          <w:szCs w:val="24"/>
        </w:rPr>
        <w:t xml:space="preserve">, </w:t>
      </w:r>
      <w:r w:rsidR="001C614D">
        <w:rPr>
          <w:rFonts w:ascii="Times New Roman" w:hAnsi="Times New Roman" w:cs="Times New Roman"/>
          <w:sz w:val="24"/>
          <w:szCs w:val="24"/>
        </w:rPr>
        <w:t xml:space="preserve">indem </w:t>
      </w:r>
      <w:r w:rsidRPr="00362F53">
        <w:rPr>
          <w:rFonts w:ascii="Times New Roman" w:hAnsi="Times New Roman" w:cs="Times New Roman"/>
          <w:sz w:val="24"/>
          <w:szCs w:val="24"/>
        </w:rPr>
        <w:t>die Protagonisten</w:t>
      </w:r>
      <w:r w:rsidR="001C614D">
        <w:rPr>
          <w:rFonts w:ascii="Times New Roman" w:hAnsi="Times New Roman" w:cs="Times New Roman"/>
          <w:sz w:val="24"/>
          <w:szCs w:val="24"/>
        </w:rPr>
        <w:t xml:space="preserve"> </w:t>
      </w:r>
      <w:r w:rsidRPr="00362F53">
        <w:rPr>
          <w:rFonts w:ascii="Times New Roman" w:hAnsi="Times New Roman" w:cs="Times New Roman"/>
          <w:sz w:val="24"/>
          <w:szCs w:val="24"/>
        </w:rPr>
        <w:t xml:space="preserve"> im Gespräch den Voyeurismus kritisch</w:t>
      </w:r>
      <w:r w:rsidR="001C614D">
        <w:rPr>
          <w:rFonts w:ascii="Times New Roman" w:hAnsi="Times New Roman" w:cs="Times New Roman"/>
          <w:sz w:val="24"/>
          <w:szCs w:val="24"/>
        </w:rPr>
        <w:t xml:space="preserve"> hinterfragen und</w:t>
      </w:r>
      <w:r w:rsidRPr="00362F53">
        <w:rPr>
          <w:rFonts w:ascii="Times New Roman" w:hAnsi="Times New Roman" w:cs="Times New Roman"/>
          <w:sz w:val="24"/>
          <w:szCs w:val="24"/>
        </w:rPr>
        <w:t xml:space="preserve"> sich selbst</w:t>
      </w:r>
      <w:r w:rsidR="001C614D">
        <w:rPr>
          <w:rFonts w:ascii="Times New Roman" w:hAnsi="Times New Roman" w:cs="Times New Roman"/>
          <w:sz w:val="24"/>
          <w:szCs w:val="24"/>
        </w:rPr>
        <w:t xml:space="preserve"> fragen,</w:t>
      </w:r>
      <w:r w:rsidRPr="00362F53">
        <w:rPr>
          <w:rFonts w:ascii="Times New Roman" w:hAnsi="Times New Roman" w:cs="Times New Roman"/>
          <w:sz w:val="24"/>
          <w:szCs w:val="24"/>
        </w:rPr>
        <w:t xml:space="preserve"> ob es moralisch vertretbar ist</w:t>
      </w:r>
      <w:r w:rsidR="00487162" w:rsidRPr="00362F53">
        <w:rPr>
          <w:rFonts w:ascii="Times New Roman" w:hAnsi="Times New Roman" w:cs="Times New Roman"/>
          <w:sz w:val="24"/>
          <w:szCs w:val="24"/>
        </w:rPr>
        <w:t xml:space="preserve">, die Position des Voyeurs einzunehmen. </w:t>
      </w:r>
      <w:r w:rsidR="00A244E9" w:rsidRPr="00362F53">
        <w:rPr>
          <w:rFonts w:ascii="Times New Roman" w:hAnsi="Times New Roman" w:cs="Times New Roman"/>
          <w:sz w:val="24"/>
          <w:szCs w:val="24"/>
        </w:rPr>
        <w:t>Nicht zu unterschätzen ist, dass der Zuschauer selbst im Kino als Voyeur zu beschreiben ist.</w:t>
      </w:r>
      <w:r w:rsidR="00C86684" w:rsidRPr="00362F53">
        <w:rPr>
          <w:rFonts w:ascii="Times New Roman" w:hAnsi="Times New Roman" w:cs="Times New Roman"/>
          <w:sz w:val="24"/>
          <w:szCs w:val="24"/>
        </w:rPr>
        <w:t xml:space="preserve"> </w:t>
      </w:r>
      <w:r w:rsidR="00362F53">
        <w:rPr>
          <w:rFonts w:ascii="Times New Roman" w:hAnsi="Times New Roman" w:cs="Times New Roman"/>
          <w:sz w:val="24"/>
          <w:szCs w:val="24"/>
        </w:rPr>
        <w:t xml:space="preserve">Später </w:t>
      </w:r>
      <w:r w:rsidR="00556F05" w:rsidRPr="00362F53">
        <w:rPr>
          <w:rFonts w:ascii="Times New Roman" w:hAnsi="Times New Roman" w:cs="Times New Roman"/>
          <w:sz w:val="24"/>
          <w:szCs w:val="24"/>
        </w:rPr>
        <w:t>wird der Zuschauer selbst als Voyeur ertappt, indem der Mörder sich dessen bewusst wird, dass er beobachtet wird.</w:t>
      </w:r>
      <w:r w:rsidR="009A2EA2" w:rsidRPr="00362F53">
        <w:rPr>
          <w:rFonts w:ascii="Times New Roman" w:hAnsi="Times New Roman" w:cs="Times New Roman"/>
          <w:sz w:val="24"/>
          <w:szCs w:val="24"/>
        </w:rPr>
        <w:t xml:space="preserve"> </w:t>
      </w:r>
    </w:p>
    <w:p w:rsidR="009A2EA2" w:rsidRPr="00362F53" w:rsidRDefault="00A44C61">
      <w:pPr>
        <w:tabs>
          <w:tab w:val="left" w:pos="5130"/>
        </w:tabs>
        <w:jc w:val="both"/>
        <w:rPr>
          <w:rFonts w:ascii="Times New Roman" w:hAnsi="Times New Roman" w:cs="Times New Roman"/>
          <w:sz w:val="24"/>
          <w:szCs w:val="24"/>
        </w:rPr>
      </w:pPr>
      <w:r>
        <w:rPr>
          <w:rFonts w:ascii="Times New Roman" w:hAnsi="Times New Roman" w:cs="Times New Roman"/>
          <w:sz w:val="24"/>
          <w:szCs w:val="24"/>
        </w:rPr>
        <w:t>Sowohl im</w:t>
      </w:r>
      <w:r w:rsidR="009A2EA2" w:rsidRPr="00362F53">
        <w:rPr>
          <w:rFonts w:ascii="Times New Roman" w:hAnsi="Times New Roman" w:cs="Times New Roman"/>
          <w:sz w:val="24"/>
          <w:szCs w:val="24"/>
        </w:rPr>
        <w:t xml:space="preserve"> </w:t>
      </w:r>
      <w:proofErr w:type="spellStart"/>
      <w:r w:rsidR="009A2EA2" w:rsidRPr="00362F53">
        <w:rPr>
          <w:rFonts w:ascii="Times New Roman" w:hAnsi="Times New Roman" w:cs="Times New Roman"/>
          <w:i/>
          <w:sz w:val="24"/>
          <w:szCs w:val="24"/>
        </w:rPr>
        <w:t>Vertigo</w:t>
      </w:r>
      <w:proofErr w:type="spellEnd"/>
      <w:r w:rsidR="009A2EA2" w:rsidRPr="00362F53">
        <w:rPr>
          <w:rFonts w:ascii="Times New Roman" w:hAnsi="Times New Roman" w:cs="Times New Roman"/>
          <w:i/>
          <w:sz w:val="24"/>
          <w:szCs w:val="24"/>
        </w:rPr>
        <w:t xml:space="preserve"> </w:t>
      </w:r>
      <w:r w:rsidR="009A2EA2" w:rsidRPr="00362F53">
        <w:rPr>
          <w:rFonts w:ascii="Times New Roman" w:hAnsi="Times New Roman" w:cs="Times New Roman"/>
          <w:sz w:val="24"/>
          <w:szCs w:val="24"/>
        </w:rPr>
        <w:t xml:space="preserve">als auch im </w:t>
      </w:r>
      <w:r w:rsidR="009A2EA2" w:rsidRPr="00362F53">
        <w:rPr>
          <w:rFonts w:ascii="Times New Roman" w:hAnsi="Times New Roman" w:cs="Times New Roman"/>
          <w:i/>
          <w:sz w:val="24"/>
          <w:szCs w:val="24"/>
        </w:rPr>
        <w:t xml:space="preserve">Fenster zum Hof </w:t>
      </w:r>
      <w:r w:rsidR="009A2EA2" w:rsidRPr="00362F53">
        <w:rPr>
          <w:rFonts w:ascii="Times New Roman" w:hAnsi="Times New Roman" w:cs="Times New Roman"/>
          <w:sz w:val="24"/>
          <w:szCs w:val="24"/>
        </w:rPr>
        <w:t xml:space="preserve">sind die beiden Männer in ihrer Blickfunktion </w:t>
      </w:r>
      <w:r w:rsidR="0073508D">
        <w:rPr>
          <w:rFonts w:ascii="Times New Roman" w:hAnsi="Times New Roman" w:cs="Times New Roman"/>
          <w:sz w:val="24"/>
          <w:szCs w:val="24"/>
        </w:rPr>
        <w:t>machtlos</w:t>
      </w:r>
      <w:r w:rsidR="009A2EA2" w:rsidRPr="00362F53">
        <w:rPr>
          <w:rFonts w:ascii="Times New Roman" w:hAnsi="Times New Roman" w:cs="Times New Roman"/>
          <w:sz w:val="24"/>
          <w:szCs w:val="24"/>
        </w:rPr>
        <w:t xml:space="preserve"> und </w:t>
      </w:r>
      <w:r w:rsidR="001D38EA" w:rsidRPr="00362F53">
        <w:rPr>
          <w:rFonts w:ascii="Times New Roman" w:hAnsi="Times New Roman" w:cs="Times New Roman"/>
          <w:sz w:val="24"/>
          <w:szCs w:val="24"/>
        </w:rPr>
        <w:t xml:space="preserve">kastriert. Charakteristisch ist, dass der Voyeur nicht mit der Kamera im Raum ist. Die Bühne im </w:t>
      </w:r>
      <w:r w:rsidR="001D38EA" w:rsidRPr="00362F53">
        <w:rPr>
          <w:rFonts w:ascii="Times New Roman" w:hAnsi="Times New Roman" w:cs="Times New Roman"/>
          <w:i/>
          <w:sz w:val="24"/>
          <w:szCs w:val="24"/>
        </w:rPr>
        <w:t xml:space="preserve">Fenster zum Hof </w:t>
      </w:r>
      <w:r w:rsidR="001D38EA" w:rsidRPr="00362F53">
        <w:rPr>
          <w:rFonts w:ascii="Times New Roman" w:hAnsi="Times New Roman" w:cs="Times New Roman"/>
          <w:sz w:val="24"/>
          <w:szCs w:val="24"/>
        </w:rPr>
        <w:t>wird als zwei Fenster verstanden, durch di</w:t>
      </w:r>
      <w:r w:rsidR="000B3AAA" w:rsidRPr="00362F53">
        <w:rPr>
          <w:rFonts w:ascii="Times New Roman" w:hAnsi="Times New Roman" w:cs="Times New Roman"/>
          <w:sz w:val="24"/>
          <w:szCs w:val="24"/>
        </w:rPr>
        <w:t xml:space="preserve">e man den Mord beobachten kann, was eine Assoziation zu </w:t>
      </w:r>
      <w:proofErr w:type="spellStart"/>
      <w:r w:rsidR="000B3AAA" w:rsidRPr="00362F53">
        <w:rPr>
          <w:rFonts w:ascii="Times New Roman" w:hAnsi="Times New Roman" w:cs="Times New Roman"/>
          <w:sz w:val="24"/>
          <w:szCs w:val="24"/>
        </w:rPr>
        <w:t>Camera</w:t>
      </w:r>
      <w:proofErr w:type="spellEnd"/>
      <w:r w:rsidR="000B3AAA" w:rsidRPr="00362F53">
        <w:rPr>
          <w:rFonts w:ascii="Times New Roman" w:hAnsi="Times New Roman" w:cs="Times New Roman"/>
          <w:sz w:val="24"/>
          <w:szCs w:val="24"/>
        </w:rPr>
        <w:t xml:space="preserve"> </w:t>
      </w:r>
      <w:proofErr w:type="spellStart"/>
      <w:r w:rsidR="000B3AAA" w:rsidRPr="00362F53">
        <w:rPr>
          <w:rFonts w:ascii="Times New Roman" w:hAnsi="Times New Roman" w:cs="Times New Roman"/>
          <w:sz w:val="24"/>
          <w:szCs w:val="24"/>
        </w:rPr>
        <w:t>obscura</w:t>
      </w:r>
      <w:proofErr w:type="spellEnd"/>
      <w:r w:rsidR="000B3AAA" w:rsidRPr="00362F53">
        <w:rPr>
          <w:rFonts w:ascii="Times New Roman" w:hAnsi="Times New Roman" w:cs="Times New Roman"/>
          <w:sz w:val="24"/>
          <w:szCs w:val="24"/>
        </w:rPr>
        <w:t xml:space="preserve"> erweckt.</w:t>
      </w:r>
      <w:r w:rsidR="00F40DFC">
        <w:rPr>
          <w:rFonts w:ascii="Times New Roman" w:hAnsi="Times New Roman" w:cs="Times New Roman"/>
          <w:sz w:val="24"/>
          <w:szCs w:val="24"/>
        </w:rPr>
        <w:t xml:space="preserve"> </w:t>
      </w:r>
    </w:p>
    <w:p w:rsidR="0055045D" w:rsidRPr="00362F53" w:rsidRDefault="00FA0E63">
      <w:pPr>
        <w:tabs>
          <w:tab w:val="left" w:pos="5130"/>
        </w:tabs>
        <w:jc w:val="both"/>
        <w:rPr>
          <w:rFonts w:ascii="Times New Roman" w:hAnsi="Times New Roman" w:cs="Times New Roman"/>
          <w:sz w:val="24"/>
          <w:szCs w:val="24"/>
        </w:rPr>
      </w:pPr>
      <w:r w:rsidRPr="00362F53">
        <w:rPr>
          <w:rFonts w:ascii="Times New Roman" w:hAnsi="Times New Roman" w:cs="Times New Roman"/>
          <w:sz w:val="24"/>
          <w:szCs w:val="24"/>
        </w:rPr>
        <w:tab/>
      </w:r>
    </w:p>
    <w:sectPr w:rsidR="0055045D" w:rsidRPr="00362F53" w:rsidSect="00754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77707"/>
    <w:rsid w:val="000805AC"/>
    <w:rsid w:val="000B3AAA"/>
    <w:rsid w:val="00123CE7"/>
    <w:rsid w:val="001C614D"/>
    <w:rsid w:val="001D38EA"/>
    <w:rsid w:val="002A1291"/>
    <w:rsid w:val="002A17FF"/>
    <w:rsid w:val="0032489C"/>
    <w:rsid w:val="00355DE3"/>
    <w:rsid w:val="003575FD"/>
    <w:rsid w:val="00362F53"/>
    <w:rsid w:val="00374864"/>
    <w:rsid w:val="0039409E"/>
    <w:rsid w:val="003E26CF"/>
    <w:rsid w:val="00413052"/>
    <w:rsid w:val="00487162"/>
    <w:rsid w:val="004A078D"/>
    <w:rsid w:val="0055045D"/>
    <w:rsid w:val="00556F05"/>
    <w:rsid w:val="00647FAF"/>
    <w:rsid w:val="00651373"/>
    <w:rsid w:val="00704B26"/>
    <w:rsid w:val="00723EB4"/>
    <w:rsid w:val="0073508D"/>
    <w:rsid w:val="00754F30"/>
    <w:rsid w:val="007550CF"/>
    <w:rsid w:val="00777707"/>
    <w:rsid w:val="007A6C1F"/>
    <w:rsid w:val="00865674"/>
    <w:rsid w:val="008927BC"/>
    <w:rsid w:val="00954E16"/>
    <w:rsid w:val="009A2EA2"/>
    <w:rsid w:val="00A244E9"/>
    <w:rsid w:val="00A35985"/>
    <w:rsid w:val="00A44C61"/>
    <w:rsid w:val="00A649F5"/>
    <w:rsid w:val="00A7799B"/>
    <w:rsid w:val="00B83844"/>
    <w:rsid w:val="00BC755E"/>
    <w:rsid w:val="00C86684"/>
    <w:rsid w:val="00C97848"/>
    <w:rsid w:val="00CC232C"/>
    <w:rsid w:val="00D3469C"/>
    <w:rsid w:val="00D95E43"/>
    <w:rsid w:val="00DC780F"/>
    <w:rsid w:val="00DD5962"/>
    <w:rsid w:val="00DD7334"/>
    <w:rsid w:val="00F11AAE"/>
    <w:rsid w:val="00F31BA2"/>
    <w:rsid w:val="00F40DFC"/>
    <w:rsid w:val="00FA0E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E4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5628</Characters>
  <Application>Microsoft Office Word</Application>
  <DocSecurity>0</DocSecurity>
  <Lines>46</Lines>
  <Paragraphs>13</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trans</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2</cp:revision>
  <dcterms:created xsi:type="dcterms:W3CDTF">2018-01-21T12:43:00Z</dcterms:created>
  <dcterms:modified xsi:type="dcterms:W3CDTF">2018-01-21T12:43:00Z</dcterms:modified>
</cp:coreProperties>
</file>